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0B7D" w:rsidRPr="008B07BF" w:rsidRDefault="00F02633" w:rsidP="008B07BF">
      <w:pPr>
        <w:rPr>
          <w:rFonts w:eastAsia="Times New Roman"/>
          <w:sz w:val="24"/>
          <w:szCs w:val="24"/>
        </w:rPr>
      </w:pPr>
      <w:r w:rsidRPr="007551E0">
        <w:rPr>
          <w:sz w:val="24"/>
          <w:szCs w:val="24"/>
        </w:rPr>
        <w:t xml:space="preserve">     </w:t>
      </w:r>
      <w:r w:rsidR="00BB5BE3" w:rsidRPr="007551E0">
        <w:rPr>
          <w:sz w:val="24"/>
          <w:szCs w:val="24"/>
        </w:rPr>
        <w:t xml:space="preserve"> </w:t>
      </w:r>
      <w:r w:rsidRPr="007551E0">
        <w:rPr>
          <w:sz w:val="24"/>
          <w:szCs w:val="24"/>
        </w:rPr>
        <w:t xml:space="preserve"> </w:t>
      </w:r>
      <w:r w:rsidR="00946333" w:rsidRPr="007551E0">
        <w:rPr>
          <w:sz w:val="24"/>
          <w:szCs w:val="24"/>
        </w:rPr>
        <w:t>Администрация Сортавальского</w:t>
      </w:r>
      <w:r w:rsidR="00F9799C" w:rsidRPr="007551E0">
        <w:rPr>
          <w:sz w:val="24"/>
          <w:szCs w:val="24"/>
        </w:rPr>
        <w:t xml:space="preserve"> муниципального </w:t>
      </w:r>
      <w:r w:rsidR="004C7703" w:rsidRPr="007551E0">
        <w:rPr>
          <w:sz w:val="24"/>
          <w:szCs w:val="24"/>
        </w:rPr>
        <w:t>округа</w:t>
      </w:r>
      <w:r w:rsidR="00B71E94" w:rsidRPr="007551E0">
        <w:rPr>
          <w:sz w:val="24"/>
          <w:szCs w:val="24"/>
        </w:rPr>
        <w:t xml:space="preserve"> </w:t>
      </w:r>
      <w:r w:rsidR="00F9799C" w:rsidRPr="007551E0">
        <w:rPr>
          <w:sz w:val="24"/>
          <w:szCs w:val="24"/>
        </w:rPr>
        <w:t xml:space="preserve">информирует </w:t>
      </w:r>
      <w:r w:rsidR="00800C00" w:rsidRPr="007551E0">
        <w:rPr>
          <w:sz w:val="24"/>
          <w:szCs w:val="24"/>
        </w:rPr>
        <w:t xml:space="preserve">правообладателей земельных участков, расположенных на территории </w:t>
      </w:r>
      <w:r w:rsidR="00946333" w:rsidRPr="007551E0">
        <w:rPr>
          <w:sz w:val="24"/>
          <w:szCs w:val="24"/>
        </w:rPr>
        <w:t>Сортавальского</w:t>
      </w:r>
      <w:r w:rsidR="00B71E94" w:rsidRPr="007551E0">
        <w:rPr>
          <w:sz w:val="24"/>
          <w:szCs w:val="24"/>
        </w:rPr>
        <w:t xml:space="preserve"> </w:t>
      </w:r>
      <w:r w:rsidR="00565B1D" w:rsidRPr="007551E0">
        <w:rPr>
          <w:sz w:val="24"/>
          <w:szCs w:val="24"/>
        </w:rPr>
        <w:t xml:space="preserve">муниципального </w:t>
      </w:r>
      <w:r w:rsidR="004C7703" w:rsidRPr="007551E0">
        <w:rPr>
          <w:sz w:val="24"/>
          <w:szCs w:val="24"/>
        </w:rPr>
        <w:t>округа</w:t>
      </w:r>
      <w:r w:rsidR="00565B1D" w:rsidRPr="007551E0">
        <w:rPr>
          <w:sz w:val="24"/>
          <w:szCs w:val="24"/>
        </w:rPr>
        <w:t>,</w:t>
      </w:r>
      <w:r w:rsidR="00B5423D" w:rsidRPr="007551E0">
        <w:rPr>
          <w:sz w:val="24"/>
          <w:szCs w:val="24"/>
        </w:rPr>
        <w:t xml:space="preserve"> </w:t>
      </w:r>
      <w:r w:rsidR="007B308C" w:rsidRPr="007551E0">
        <w:rPr>
          <w:sz w:val="24"/>
          <w:szCs w:val="24"/>
        </w:rPr>
        <w:t xml:space="preserve">о </w:t>
      </w:r>
      <w:r w:rsidR="003915AE" w:rsidRPr="007551E0">
        <w:rPr>
          <w:sz w:val="24"/>
          <w:szCs w:val="24"/>
        </w:rPr>
        <w:t>возможном установлении публичного сервитута в целях</w:t>
      </w:r>
      <w:r w:rsidR="0079031B" w:rsidRPr="007551E0">
        <w:rPr>
          <w:sz w:val="24"/>
          <w:szCs w:val="24"/>
        </w:rPr>
        <w:t xml:space="preserve"> </w:t>
      </w:r>
      <w:r w:rsidR="00970B60">
        <w:rPr>
          <w:sz w:val="24"/>
          <w:szCs w:val="24"/>
        </w:rPr>
        <w:t>эксплуатации</w:t>
      </w:r>
      <w:r w:rsidR="0079031B" w:rsidRPr="007551E0">
        <w:rPr>
          <w:sz w:val="24"/>
          <w:szCs w:val="24"/>
        </w:rPr>
        <w:t xml:space="preserve"> объекта </w:t>
      </w:r>
      <w:r w:rsidR="00970B60">
        <w:rPr>
          <w:sz w:val="24"/>
          <w:szCs w:val="24"/>
        </w:rPr>
        <w:t xml:space="preserve">электросетевого хозяйства </w:t>
      </w:r>
      <w:r w:rsidR="003E2DB0" w:rsidRPr="003E2DB0">
        <w:rPr>
          <w:sz w:val="24"/>
          <w:szCs w:val="24"/>
        </w:rPr>
        <w:t xml:space="preserve">«ВЛ-0,4 </w:t>
      </w:r>
      <w:proofErr w:type="spellStart"/>
      <w:r w:rsidR="003E2DB0" w:rsidRPr="003E2DB0">
        <w:rPr>
          <w:sz w:val="24"/>
          <w:szCs w:val="24"/>
        </w:rPr>
        <w:t>кВ</w:t>
      </w:r>
      <w:proofErr w:type="spellEnd"/>
      <w:r w:rsidR="003E2DB0" w:rsidRPr="003E2DB0">
        <w:rPr>
          <w:sz w:val="24"/>
          <w:szCs w:val="24"/>
        </w:rPr>
        <w:t xml:space="preserve"> от КТП № 130» </w:t>
      </w:r>
      <w:r w:rsidR="007551E0" w:rsidRPr="007551E0">
        <w:rPr>
          <w:rFonts w:eastAsia="Times New Roman"/>
          <w:color w:val="1F1F1F"/>
          <w:sz w:val="24"/>
          <w:szCs w:val="24"/>
        </w:rPr>
        <w:t>в</w:t>
      </w:r>
      <w:r w:rsidR="007551E0" w:rsidRPr="007551E0">
        <w:rPr>
          <w:rFonts w:eastAsia="Times New Roman"/>
          <w:color w:val="1F1F1F"/>
          <w:spacing w:val="16"/>
          <w:sz w:val="24"/>
          <w:szCs w:val="24"/>
        </w:rPr>
        <w:t xml:space="preserve"> </w:t>
      </w:r>
      <w:r w:rsidR="006C5931">
        <w:rPr>
          <w:rFonts w:eastAsia="Times New Roman"/>
          <w:sz w:val="24"/>
          <w:szCs w:val="24"/>
        </w:rPr>
        <w:t>соответ</w:t>
      </w:r>
      <w:r w:rsidR="007551E0" w:rsidRPr="007551E0">
        <w:rPr>
          <w:rFonts w:eastAsia="Times New Roman"/>
          <w:color w:val="131313"/>
          <w:sz w:val="24"/>
          <w:szCs w:val="24"/>
        </w:rPr>
        <w:t>ствии</w:t>
      </w:r>
      <w:r w:rsidR="007551E0" w:rsidRPr="007551E0">
        <w:rPr>
          <w:rFonts w:eastAsia="Times New Roman"/>
          <w:color w:val="131313"/>
          <w:spacing w:val="20"/>
          <w:sz w:val="24"/>
          <w:szCs w:val="24"/>
        </w:rPr>
        <w:t xml:space="preserve"> </w:t>
      </w:r>
      <w:r w:rsidR="007551E0" w:rsidRPr="007551E0">
        <w:rPr>
          <w:rFonts w:eastAsia="Times New Roman"/>
          <w:color w:val="4B4B4B"/>
          <w:sz w:val="24"/>
          <w:szCs w:val="24"/>
        </w:rPr>
        <w:t>с</w:t>
      </w:r>
      <w:r w:rsidR="007551E0" w:rsidRPr="007551E0">
        <w:rPr>
          <w:rFonts w:eastAsia="Times New Roman"/>
          <w:color w:val="4B4B4B"/>
          <w:spacing w:val="19"/>
          <w:sz w:val="24"/>
          <w:szCs w:val="24"/>
        </w:rPr>
        <w:t xml:space="preserve"> </w:t>
      </w:r>
      <w:r w:rsidR="007551E0" w:rsidRPr="007551E0">
        <w:rPr>
          <w:rFonts w:eastAsia="Times New Roman"/>
          <w:sz w:val="24"/>
          <w:szCs w:val="24"/>
        </w:rPr>
        <w:t>положением</w:t>
      </w:r>
      <w:r w:rsidR="007551E0" w:rsidRPr="007551E0">
        <w:rPr>
          <w:rFonts w:eastAsia="Times New Roman"/>
          <w:spacing w:val="38"/>
          <w:sz w:val="24"/>
          <w:szCs w:val="24"/>
        </w:rPr>
        <w:t xml:space="preserve"> </w:t>
      </w:r>
      <w:r w:rsidR="007551E0" w:rsidRPr="007551E0">
        <w:rPr>
          <w:rFonts w:eastAsia="Times New Roman"/>
          <w:sz w:val="24"/>
          <w:szCs w:val="24"/>
        </w:rPr>
        <w:t>части</w:t>
      </w:r>
      <w:r w:rsidR="007551E0" w:rsidRPr="007551E0">
        <w:rPr>
          <w:rFonts w:eastAsia="Times New Roman"/>
          <w:spacing w:val="24"/>
          <w:sz w:val="24"/>
          <w:szCs w:val="24"/>
        </w:rPr>
        <w:t xml:space="preserve"> </w:t>
      </w:r>
      <w:r w:rsidR="007551E0" w:rsidRPr="007551E0">
        <w:rPr>
          <w:rFonts w:eastAsia="Times New Roman"/>
          <w:color w:val="3A3A3A"/>
          <w:sz w:val="24"/>
          <w:szCs w:val="24"/>
        </w:rPr>
        <w:t>1</w:t>
      </w:r>
      <w:r w:rsidR="007551E0" w:rsidRPr="007551E0">
        <w:rPr>
          <w:rFonts w:eastAsia="Times New Roman"/>
          <w:color w:val="3A3A3A"/>
          <w:spacing w:val="40"/>
          <w:sz w:val="24"/>
          <w:szCs w:val="24"/>
        </w:rPr>
        <w:t xml:space="preserve"> </w:t>
      </w:r>
      <w:r w:rsidR="007551E0" w:rsidRPr="007551E0">
        <w:rPr>
          <w:rFonts w:eastAsia="Times New Roman"/>
          <w:sz w:val="24"/>
          <w:szCs w:val="24"/>
        </w:rPr>
        <w:t>статьи</w:t>
      </w:r>
      <w:r w:rsidR="007551E0" w:rsidRPr="007551E0">
        <w:rPr>
          <w:rFonts w:eastAsia="Times New Roman"/>
          <w:spacing w:val="31"/>
          <w:sz w:val="24"/>
          <w:szCs w:val="24"/>
        </w:rPr>
        <w:t xml:space="preserve"> </w:t>
      </w:r>
      <w:r w:rsidR="007551E0" w:rsidRPr="007551E0">
        <w:rPr>
          <w:rFonts w:eastAsia="Times New Roman"/>
          <w:sz w:val="24"/>
          <w:szCs w:val="24"/>
        </w:rPr>
        <w:t>39</w:t>
      </w:r>
      <w:r w:rsidR="007551E0" w:rsidRPr="007551E0">
        <w:rPr>
          <w:rFonts w:eastAsia="Times New Roman"/>
          <w:spacing w:val="-6"/>
          <w:sz w:val="24"/>
          <w:szCs w:val="24"/>
        </w:rPr>
        <w:t xml:space="preserve"> </w:t>
      </w:r>
      <w:r w:rsidR="007551E0" w:rsidRPr="007551E0">
        <w:rPr>
          <w:rFonts w:eastAsia="Times New Roman"/>
          <w:sz w:val="24"/>
          <w:szCs w:val="24"/>
        </w:rPr>
        <w:t>37</w:t>
      </w:r>
      <w:r w:rsidR="007551E0" w:rsidRPr="007551E0">
        <w:rPr>
          <w:rFonts w:eastAsia="Times New Roman"/>
          <w:spacing w:val="21"/>
          <w:sz w:val="24"/>
          <w:szCs w:val="24"/>
        </w:rPr>
        <w:t xml:space="preserve"> </w:t>
      </w:r>
      <w:r w:rsidR="007551E0" w:rsidRPr="007551E0">
        <w:rPr>
          <w:rFonts w:eastAsia="Times New Roman"/>
          <w:sz w:val="24"/>
          <w:szCs w:val="24"/>
        </w:rPr>
        <w:t>Земельного</w:t>
      </w:r>
      <w:r w:rsidR="006C5931">
        <w:rPr>
          <w:rFonts w:eastAsia="Times New Roman"/>
          <w:sz w:val="24"/>
          <w:szCs w:val="24"/>
        </w:rPr>
        <w:t xml:space="preserve"> </w:t>
      </w:r>
      <w:r w:rsidR="008B07BF">
        <w:rPr>
          <w:rFonts w:eastAsia="Times New Roman"/>
          <w:sz w:val="24"/>
          <w:szCs w:val="24"/>
        </w:rPr>
        <w:t xml:space="preserve"> </w:t>
      </w:r>
      <w:r w:rsidR="007551E0" w:rsidRPr="007551E0">
        <w:rPr>
          <w:rFonts w:eastAsia="Times New Roman"/>
          <w:spacing w:val="-4"/>
          <w:sz w:val="24"/>
          <w:szCs w:val="22"/>
        </w:rPr>
        <w:t>кодекса</w:t>
      </w:r>
      <w:r w:rsidR="007551E0" w:rsidRPr="007551E0">
        <w:rPr>
          <w:rFonts w:eastAsia="Times New Roman"/>
          <w:spacing w:val="-1"/>
          <w:sz w:val="24"/>
          <w:szCs w:val="22"/>
        </w:rPr>
        <w:t xml:space="preserve"> </w:t>
      </w:r>
      <w:r w:rsidR="008B07BF">
        <w:rPr>
          <w:rFonts w:eastAsia="Times New Roman"/>
          <w:spacing w:val="-1"/>
          <w:sz w:val="24"/>
          <w:szCs w:val="22"/>
        </w:rPr>
        <w:t xml:space="preserve"> </w:t>
      </w:r>
      <w:r w:rsidR="007551E0" w:rsidRPr="007551E0">
        <w:rPr>
          <w:rFonts w:eastAsia="Times New Roman"/>
          <w:spacing w:val="-4"/>
          <w:sz w:val="24"/>
          <w:szCs w:val="22"/>
        </w:rPr>
        <w:t>Российской</w:t>
      </w:r>
      <w:r w:rsidR="008B07BF">
        <w:rPr>
          <w:rFonts w:eastAsia="Times New Roman"/>
          <w:spacing w:val="-4"/>
          <w:sz w:val="24"/>
          <w:szCs w:val="22"/>
        </w:rPr>
        <w:t xml:space="preserve"> </w:t>
      </w:r>
      <w:r w:rsidR="007551E0" w:rsidRPr="007551E0">
        <w:rPr>
          <w:rFonts w:eastAsia="Times New Roman"/>
          <w:spacing w:val="2"/>
          <w:sz w:val="24"/>
          <w:szCs w:val="22"/>
        </w:rPr>
        <w:t xml:space="preserve"> </w:t>
      </w:r>
      <w:r w:rsidR="006C5931">
        <w:rPr>
          <w:rFonts w:eastAsia="Times New Roman"/>
          <w:color w:val="0A0A0A"/>
          <w:spacing w:val="-4"/>
          <w:sz w:val="24"/>
          <w:szCs w:val="22"/>
        </w:rPr>
        <w:t>Федер</w:t>
      </w:r>
      <w:r w:rsidR="007551E0" w:rsidRPr="007551E0">
        <w:rPr>
          <w:rFonts w:eastAsia="Times New Roman"/>
          <w:color w:val="0A0A0A"/>
          <w:spacing w:val="-4"/>
          <w:sz w:val="24"/>
          <w:szCs w:val="22"/>
        </w:rPr>
        <w:t>ац</w:t>
      </w:r>
      <w:r w:rsidR="006C5931">
        <w:rPr>
          <w:rFonts w:eastAsia="Times New Roman"/>
          <w:color w:val="0A0A0A"/>
          <w:spacing w:val="-4"/>
          <w:sz w:val="24"/>
          <w:szCs w:val="22"/>
        </w:rPr>
        <w:t>и</w:t>
      </w:r>
      <w:r w:rsidR="007551E0" w:rsidRPr="007551E0">
        <w:rPr>
          <w:rFonts w:eastAsia="Times New Roman"/>
          <w:color w:val="0A0A0A"/>
          <w:spacing w:val="-4"/>
          <w:sz w:val="24"/>
          <w:szCs w:val="22"/>
        </w:rPr>
        <w:t>и</w:t>
      </w:r>
      <w:r w:rsidR="00970B60">
        <w:rPr>
          <w:rFonts w:eastAsia="Times New Roman"/>
          <w:color w:val="0A0A0A"/>
          <w:spacing w:val="-4"/>
          <w:sz w:val="24"/>
          <w:szCs w:val="22"/>
        </w:rPr>
        <w:t xml:space="preserve"> от 25.10.2001 №136-ФЗ</w:t>
      </w:r>
      <w:r w:rsidR="00C604E8">
        <w:rPr>
          <w:rFonts w:eastAsia="Times New Roman"/>
          <w:color w:val="0A0A0A"/>
          <w:spacing w:val="4"/>
          <w:sz w:val="24"/>
          <w:szCs w:val="22"/>
        </w:rPr>
        <w:t>:</w:t>
      </w: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8"/>
        <w:gridCol w:w="3773"/>
        <w:gridCol w:w="3116"/>
        <w:gridCol w:w="10"/>
      </w:tblGrid>
      <w:tr w:rsidR="00800B7D" w:rsidRPr="00122228" w:rsidTr="003E2DB0">
        <w:trPr>
          <w:trHeight w:val="1172"/>
          <w:jc w:val="center"/>
        </w:trPr>
        <w:tc>
          <w:tcPr>
            <w:tcW w:w="2848" w:type="dxa"/>
            <w:tcBorders>
              <w:bottom w:val="single" w:sz="4" w:space="0" w:color="auto"/>
            </w:tcBorders>
            <w:shd w:val="clear" w:color="auto" w:fill="auto"/>
            <w:vAlign w:val="center"/>
            <w:hideMark/>
          </w:tcPr>
          <w:p w:rsidR="00800B7D" w:rsidRPr="00D55F0E" w:rsidRDefault="00800B7D" w:rsidP="00F42F2A">
            <w:pPr>
              <w:spacing w:line="240" w:lineRule="auto"/>
              <w:jc w:val="center"/>
              <w:rPr>
                <w:rFonts w:eastAsia="Times New Roman"/>
                <w:color w:val="000000" w:themeColor="text1"/>
                <w:sz w:val="24"/>
                <w:szCs w:val="24"/>
                <w:lang w:eastAsia="ru-RU"/>
              </w:rPr>
            </w:pPr>
            <w:r w:rsidRPr="00D55F0E">
              <w:rPr>
                <w:rFonts w:eastAsia="Times New Roman"/>
                <w:color w:val="000000" w:themeColor="text1"/>
                <w:sz w:val="24"/>
                <w:szCs w:val="24"/>
                <w:lang w:eastAsia="ru-RU"/>
              </w:rPr>
              <w:t>Наименование линейного объекта</w:t>
            </w:r>
          </w:p>
        </w:tc>
        <w:tc>
          <w:tcPr>
            <w:tcW w:w="3773" w:type="dxa"/>
            <w:shd w:val="clear" w:color="auto" w:fill="auto"/>
            <w:vAlign w:val="center"/>
            <w:hideMark/>
          </w:tcPr>
          <w:p w:rsidR="00800B7D" w:rsidRPr="00D55F0E" w:rsidRDefault="00800B7D" w:rsidP="00F42F2A">
            <w:pPr>
              <w:spacing w:line="240" w:lineRule="auto"/>
              <w:jc w:val="center"/>
              <w:rPr>
                <w:rFonts w:eastAsia="Times New Roman"/>
                <w:color w:val="000000" w:themeColor="text1"/>
                <w:sz w:val="24"/>
                <w:szCs w:val="24"/>
                <w:lang w:eastAsia="ru-RU"/>
              </w:rPr>
            </w:pPr>
            <w:r w:rsidRPr="00D55F0E">
              <w:rPr>
                <w:rFonts w:eastAsia="Times New Roman"/>
                <w:color w:val="000000" w:themeColor="text1"/>
                <w:sz w:val="24"/>
                <w:szCs w:val="24"/>
                <w:lang w:eastAsia="ru-RU"/>
              </w:rPr>
              <w:t>Кадастровые номера земельных участков</w:t>
            </w:r>
            <w:r w:rsidR="00122228" w:rsidRPr="00D55F0E">
              <w:rPr>
                <w:rFonts w:eastAsia="Times New Roman"/>
                <w:color w:val="000000" w:themeColor="text1"/>
                <w:sz w:val="24"/>
                <w:szCs w:val="24"/>
                <w:lang w:eastAsia="ru-RU"/>
              </w:rPr>
              <w:t xml:space="preserve"> (при их наличии), в отношении которых подано ходатайство об установлении публичного сервитута</w:t>
            </w:r>
          </w:p>
        </w:tc>
        <w:tc>
          <w:tcPr>
            <w:tcW w:w="3126" w:type="dxa"/>
            <w:gridSpan w:val="2"/>
            <w:shd w:val="clear" w:color="auto" w:fill="auto"/>
            <w:vAlign w:val="center"/>
            <w:hideMark/>
          </w:tcPr>
          <w:p w:rsidR="00800B7D" w:rsidRPr="00D55F0E" w:rsidRDefault="00122228" w:rsidP="00F42F2A">
            <w:pPr>
              <w:spacing w:line="240" w:lineRule="auto"/>
              <w:jc w:val="center"/>
              <w:rPr>
                <w:rFonts w:eastAsia="Times New Roman"/>
                <w:color w:val="000000" w:themeColor="text1"/>
                <w:sz w:val="24"/>
                <w:szCs w:val="24"/>
                <w:lang w:eastAsia="ru-RU"/>
              </w:rPr>
            </w:pPr>
            <w:r w:rsidRPr="00D55F0E">
              <w:rPr>
                <w:rFonts w:eastAsia="Times New Roman"/>
                <w:color w:val="000000" w:themeColor="text1"/>
                <w:sz w:val="24"/>
                <w:szCs w:val="24"/>
                <w:lang w:eastAsia="ru-RU"/>
              </w:rPr>
              <w:t>Местоположение</w:t>
            </w:r>
          </w:p>
        </w:tc>
      </w:tr>
      <w:tr w:rsidR="003E2DB0" w:rsidRPr="00122228" w:rsidTr="003E2DB0">
        <w:trPr>
          <w:gridAfter w:val="1"/>
          <w:wAfter w:w="10" w:type="dxa"/>
          <w:trHeight w:val="2528"/>
          <w:jc w:val="center"/>
        </w:trPr>
        <w:tc>
          <w:tcPr>
            <w:tcW w:w="2848" w:type="dxa"/>
            <w:vMerge w:val="restart"/>
            <w:shd w:val="clear" w:color="auto" w:fill="auto"/>
            <w:vAlign w:val="center"/>
            <w:hideMark/>
          </w:tcPr>
          <w:p w:rsidR="003E2DB0" w:rsidRDefault="003E2DB0" w:rsidP="00F42F2A">
            <w:pPr>
              <w:spacing w:line="240" w:lineRule="auto"/>
              <w:jc w:val="center"/>
              <w:rPr>
                <w:sz w:val="24"/>
                <w:szCs w:val="24"/>
              </w:rPr>
            </w:pPr>
          </w:p>
          <w:p w:rsidR="003E2DB0" w:rsidRPr="003E2DB0" w:rsidRDefault="003E2DB0" w:rsidP="003E2DB0">
            <w:pPr>
              <w:spacing w:line="240" w:lineRule="auto"/>
              <w:jc w:val="center"/>
              <w:rPr>
                <w:sz w:val="24"/>
                <w:szCs w:val="24"/>
              </w:rPr>
            </w:pPr>
            <w:r>
              <w:rPr>
                <w:sz w:val="24"/>
                <w:szCs w:val="24"/>
              </w:rPr>
              <w:t xml:space="preserve">«ВЛ-0,4 </w:t>
            </w:r>
            <w:proofErr w:type="spellStart"/>
            <w:r>
              <w:rPr>
                <w:sz w:val="24"/>
                <w:szCs w:val="24"/>
              </w:rPr>
              <w:t>кВ</w:t>
            </w:r>
            <w:proofErr w:type="spellEnd"/>
            <w:r>
              <w:rPr>
                <w:sz w:val="24"/>
                <w:szCs w:val="24"/>
              </w:rPr>
              <w:t xml:space="preserve"> от </w:t>
            </w:r>
            <w:r>
              <w:rPr>
                <w:sz w:val="24"/>
                <w:szCs w:val="24"/>
              </w:rPr>
              <w:br/>
              <w:t>ТП № 130»</w:t>
            </w:r>
          </w:p>
        </w:tc>
        <w:tc>
          <w:tcPr>
            <w:tcW w:w="3773" w:type="dxa"/>
            <w:shd w:val="clear" w:color="auto" w:fill="auto"/>
            <w:noWrap/>
            <w:vAlign w:val="center"/>
          </w:tcPr>
          <w:p w:rsidR="003E2DB0" w:rsidRDefault="003E2DB0" w:rsidP="00D75FC3">
            <w:pPr>
              <w:spacing w:line="240" w:lineRule="auto"/>
              <w:rPr>
                <w:sz w:val="22"/>
                <w:szCs w:val="22"/>
              </w:rPr>
            </w:pPr>
          </w:p>
          <w:p w:rsidR="003E2DB0" w:rsidRDefault="003E2DB0" w:rsidP="00F42F2A">
            <w:pPr>
              <w:spacing w:line="240" w:lineRule="auto"/>
              <w:jc w:val="center"/>
              <w:rPr>
                <w:sz w:val="22"/>
                <w:szCs w:val="22"/>
              </w:rPr>
            </w:pPr>
            <w:r>
              <w:rPr>
                <w:sz w:val="22"/>
                <w:szCs w:val="22"/>
              </w:rPr>
              <w:t>Кадастровый квартал</w:t>
            </w:r>
          </w:p>
          <w:p w:rsidR="003E2DB0" w:rsidRPr="00D21E79" w:rsidRDefault="003E2DB0" w:rsidP="003E2DB0">
            <w:pPr>
              <w:spacing w:line="240" w:lineRule="auto"/>
              <w:jc w:val="center"/>
              <w:rPr>
                <w:sz w:val="22"/>
                <w:szCs w:val="22"/>
              </w:rPr>
            </w:pPr>
            <w:r w:rsidRPr="003E2DB0">
              <w:rPr>
                <w:sz w:val="22"/>
                <w:szCs w:val="22"/>
              </w:rPr>
              <w:t>10:07:0040201</w:t>
            </w:r>
            <w:r>
              <w:rPr>
                <w:sz w:val="22"/>
                <w:szCs w:val="22"/>
              </w:rPr>
              <w:t>;</w:t>
            </w:r>
            <w:r w:rsidRPr="003E2DB0">
              <w:rPr>
                <w:sz w:val="22"/>
                <w:szCs w:val="22"/>
              </w:rPr>
              <w:t xml:space="preserve"> 10:07:0042802</w:t>
            </w:r>
            <w:r>
              <w:rPr>
                <w:sz w:val="22"/>
                <w:szCs w:val="22"/>
              </w:rPr>
              <w:t>;</w:t>
            </w:r>
            <w:r w:rsidRPr="003E2DB0">
              <w:rPr>
                <w:sz w:val="22"/>
                <w:szCs w:val="22"/>
              </w:rPr>
              <w:t xml:space="preserve"> 10:07:0042811</w:t>
            </w:r>
          </w:p>
        </w:tc>
        <w:tc>
          <w:tcPr>
            <w:tcW w:w="3116" w:type="dxa"/>
            <w:vMerge w:val="restart"/>
            <w:shd w:val="clear" w:color="auto" w:fill="auto"/>
            <w:vAlign w:val="center"/>
          </w:tcPr>
          <w:p w:rsidR="003E2DB0" w:rsidRDefault="003E2DB0" w:rsidP="008B07BF">
            <w:pPr>
              <w:jc w:val="center"/>
              <w:rPr>
                <w:sz w:val="22"/>
                <w:szCs w:val="22"/>
              </w:rPr>
            </w:pPr>
          </w:p>
          <w:p w:rsidR="003E2DB0" w:rsidRDefault="003E2DB0" w:rsidP="008B07BF">
            <w:pPr>
              <w:jc w:val="center"/>
              <w:rPr>
                <w:sz w:val="22"/>
                <w:szCs w:val="22"/>
              </w:rPr>
            </w:pPr>
          </w:p>
          <w:p w:rsidR="003E2DB0" w:rsidRDefault="003E2DB0" w:rsidP="008B07BF">
            <w:pPr>
              <w:jc w:val="center"/>
              <w:rPr>
                <w:sz w:val="22"/>
                <w:szCs w:val="22"/>
              </w:rPr>
            </w:pPr>
          </w:p>
          <w:p w:rsidR="003E2DB0" w:rsidRDefault="003E2DB0" w:rsidP="008B07BF">
            <w:pPr>
              <w:jc w:val="center"/>
              <w:rPr>
                <w:sz w:val="22"/>
                <w:szCs w:val="22"/>
              </w:rPr>
            </w:pPr>
          </w:p>
          <w:p w:rsidR="003E2DB0" w:rsidRDefault="003E2DB0" w:rsidP="008B07BF">
            <w:pPr>
              <w:jc w:val="center"/>
              <w:rPr>
                <w:sz w:val="22"/>
                <w:szCs w:val="22"/>
              </w:rPr>
            </w:pPr>
          </w:p>
          <w:p w:rsidR="003E2DB0" w:rsidRDefault="003E2DB0" w:rsidP="008B07BF">
            <w:pPr>
              <w:jc w:val="center"/>
              <w:rPr>
                <w:sz w:val="22"/>
                <w:szCs w:val="22"/>
              </w:rPr>
            </w:pPr>
          </w:p>
          <w:p w:rsidR="003E2DB0" w:rsidRDefault="003E2DB0" w:rsidP="00D75FC3">
            <w:pPr>
              <w:rPr>
                <w:sz w:val="22"/>
                <w:szCs w:val="22"/>
              </w:rPr>
            </w:pPr>
          </w:p>
          <w:p w:rsidR="003E2DB0" w:rsidRDefault="003E2DB0" w:rsidP="008B07BF">
            <w:pPr>
              <w:jc w:val="center"/>
              <w:rPr>
                <w:sz w:val="22"/>
                <w:szCs w:val="22"/>
              </w:rPr>
            </w:pPr>
            <w:r w:rsidRPr="00D75FC3">
              <w:rPr>
                <w:sz w:val="22"/>
                <w:szCs w:val="22"/>
              </w:rPr>
              <w:t>Республика Карелия, Сортавальский муниципальный округ</w:t>
            </w:r>
          </w:p>
          <w:p w:rsidR="003E2DB0" w:rsidRDefault="003E2DB0" w:rsidP="00D75FC3">
            <w:pPr>
              <w:rPr>
                <w:sz w:val="22"/>
                <w:szCs w:val="22"/>
              </w:rPr>
            </w:pPr>
          </w:p>
          <w:p w:rsidR="003E2DB0" w:rsidRPr="00D75FC3" w:rsidRDefault="003E2DB0" w:rsidP="00D75FC3">
            <w:pPr>
              <w:rPr>
                <w:sz w:val="22"/>
                <w:szCs w:val="22"/>
              </w:rPr>
            </w:pPr>
          </w:p>
          <w:p w:rsidR="003E2DB0" w:rsidRPr="00D21E79" w:rsidRDefault="003E2DB0" w:rsidP="00D55F0E">
            <w:pPr>
              <w:jc w:val="center"/>
              <w:rPr>
                <w:sz w:val="22"/>
                <w:szCs w:val="22"/>
              </w:rPr>
            </w:pPr>
          </w:p>
        </w:tc>
      </w:tr>
      <w:tr w:rsidR="003E2DB0" w:rsidRPr="00122228" w:rsidTr="003E2DB0">
        <w:trPr>
          <w:gridAfter w:val="1"/>
          <w:wAfter w:w="10" w:type="dxa"/>
          <w:trHeight w:val="1515"/>
          <w:jc w:val="center"/>
        </w:trPr>
        <w:tc>
          <w:tcPr>
            <w:tcW w:w="2848" w:type="dxa"/>
            <w:vMerge/>
            <w:shd w:val="clear" w:color="auto" w:fill="auto"/>
            <w:vAlign w:val="center"/>
          </w:tcPr>
          <w:p w:rsidR="003E2DB0" w:rsidRPr="00151DD0" w:rsidRDefault="003E2DB0" w:rsidP="00F42F2A">
            <w:pPr>
              <w:spacing w:line="240" w:lineRule="auto"/>
              <w:jc w:val="center"/>
              <w:rPr>
                <w:sz w:val="24"/>
                <w:szCs w:val="24"/>
              </w:rPr>
            </w:pPr>
          </w:p>
        </w:tc>
        <w:tc>
          <w:tcPr>
            <w:tcW w:w="3773" w:type="dxa"/>
            <w:shd w:val="clear" w:color="auto" w:fill="auto"/>
            <w:noWrap/>
            <w:vAlign w:val="center"/>
          </w:tcPr>
          <w:p w:rsidR="003E2DB0" w:rsidRDefault="003E2DB0" w:rsidP="00D75FC3">
            <w:pPr>
              <w:spacing w:line="240" w:lineRule="auto"/>
              <w:rPr>
                <w:sz w:val="22"/>
                <w:szCs w:val="22"/>
              </w:rPr>
            </w:pPr>
            <w:r>
              <w:rPr>
                <w:sz w:val="22"/>
                <w:szCs w:val="22"/>
              </w:rPr>
              <w:t xml:space="preserve">    </w:t>
            </w:r>
          </w:p>
          <w:p w:rsidR="003E2DB0" w:rsidRPr="00D55F0E" w:rsidRDefault="003E2DB0" w:rsidP="00CD0554">
            <w:pPr>
              <w:spacing w:line="240" w:lineRule="auto"/>
              <w:jc w:val="center"/>
              <w:rPr>
                <w:sz w:val="22"/>
                <w:szCs w:val="22"/>
                <w:lang w:val="en-US"/>
              </w:rPr>
            </w:pPr>
            <w:r w:rsidRPr="003E2DB0">
              <w:rPr>
                <w:sz w:val="22"/>
                <w:szCs w:val="22"/>
              </w:rPr>
              <w:t>10:07:0040201:52, 10:07:0040201:53, 10:07:0042802:7, 10:07:0042802:232, 10:07:0042802:326,10:07:0042802:352, 10:07:0042811:375</w:t>
            </w:r>
          </w:p>
        </w:tc>
        <w:tc>
          <w:tcPr>
            <w:tcW w:w="3116" w:type="dxa"/>
            <w:vMerge/>
            <w:shd w:val="clear" w:color="auto" w:fill="auto"/>
            <w:vAlign w:val="center"/>
          </w:tcPr>
          <w:p w:rsidR="003E2DB0" w:rsidRPr="00D55F0E" w:rsidRDefault="003E2DB0" w:rsidP="00D55F0E">
            <w:pPr>
              <w:jc w:val="center"/>
              <w:rPr>
                <w:sz w:val="22"/>
                <w:szCs w:val="22"/>
              </w:rPr>
            </w:pPr>
          </w:p>
        </w:tc>
      </w:tr>
    </w:tbl>
    <w:p w:rsidR="00464261" w:rsidRPr="00AB28CA" w:rsidRDefault="00FC730B" w:rsidP="00FC730B">
      <w:pPr>
        <w:autoSpaceDE w:val="0"/>
        <w:autoSpaceDN w:val="0"/>
        <w:adjustRightInd w:val="0"/>
        <w:spacing w:line="240" w:lineRule="auto"/>
        <w:rPr>
          <w:sz w:val="24"/>
          <w:szCs w:val="24"/>
        </w:rPr>
      </w:pPr>
      <w:r>
        <w:rPr>
          <w:sz w:val="24"/>
          <w:szCs w:val="24"/>
        </w:rPr>
        <w:t xml:space="preserve">            </w:t>
      </w:r>
      <w:r w:rsidR="00122228" w:rsidRPr="00AB28CA">
        <w:rPr>
          <w:b/>
          <w:sz w:val="24"/>
          <w:szCs w:val="24"/>
        </w:rPr>
        <w:t>Испрашиваемый срок публичного сервитута:</w:t>
      </w:r>
      <w:r w:rsidR="00122228" w:rsidRPr="00AB28CA">
        <w:rPr>
          <w:sz w:val="24"/>
          <w:szCs w:val="24"/>
        </w:rPr>
        <w:t xml:space="preserve"> </w:t>
      </w:r>
      <w:r w:rsidR="0081186C" w:rsidRPr="00AB28CA">
        <w:rPr>
          <w:sz w:val="24"/>
          <w:szCs w:val="24"/>
        </w:rPr>
        <w:t>49</w:t>
      </w:r>
      <w:r w:rsidR="00E90579">
        <w:rPr>
          <w:sz w:val="24"/>
          <w:szCs w:val="24"/>
        </w:rPr>
        <w:t xml:space="preserve"> </w:t>
      </w:r>
      <w:r w:rsidR="00F42F2A" w:rsidRPr="00AB28CA">
        <w:rPr>
          <w:sz w:val="24"/>
          <w:szCs w:val="24"/>
        </w:rPr>
        <w:t>лет</w:t>
      </w:r>
      <w:r w:rsidR="00122228" w:rsidRPr="00AB28CA">
        <w:rPr>
          <w:sz w:val="24"/>
          <w:szCs w:val="24"/>
        </w:rPr>
        <w:t>.</w:t>
      </w:r>
    </w:p>
    <w:p w:rsidR="00122228" w:rsidRPr="00AB28CA" w:rsidRDefault="00122228" w:rsidP="00122228">
      <w:pPr>
        <w:autoSpaceDE w:val="0"/>
        <w:autoSpaceDN w:val="0"/>
        <w:adjustRightInd w:val="0"/>
        <w:spacing w:line="240" w:lineRule="auto"/>
        <w:ind w:firstLine="708"/>
        <w:rPr>
          <w:sz w:val="24"/>
          <w:szCs w:val="24"/>
        </w:rPr>
      </w:pPr>
      <w:r w:rsidRPr="00AB28CA">
        <w:rPr>
          <w:sz w:val="24"/>
          <w:szCs w:val="24"/>
        </w:rPr>
        <w:t>Срок, в течени</w:t>
      </w:r>
      <w:proofErr w:type="gramStart"/>
      <w:r w:rsidRPr="00AB28CA">
        <w:rPr>
          <w:sz w:val="24"/>
          <w:szCs w:val="24"/>
        </w:rPr>
        <w:t>и</w:t>
      </w:r>
      <w:proofErr w:type="gramEnd"/>
      <w:r w:rsidRPr="00AB28CA">
        <w:rPr>
          <w:sz w:val="24"/>
          <w:szCs w:val="24"/>
        </w:rPr>
        <w:t xml:space="preserve">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в соответствии с подпунктом 4 пункта 1 статьи 39.41 Земельного кодекса Российской Федерации невозможно или существенно затруднено в связи с осуществлением деятельности, для обеспечения которой устанавливается публичный сервитут (при возникновении таких обстоятельств): </w:t>
      </w:r>
      <w:r w:rsidR="00E90579">
        <w:rPr>
          <w:sz w:val="24"/>
          <w:szCs w:val="24"/>
        </w:rPr>
        <w:t>3</w:t>
      </w:r>
      <w:r w:rsidR="00FC730B">
        <w:rPr>
          <w:sz w:val="24"/>
          <w:szCs w:val="24"/>
        </w:rPr>
        <w:t xml:space="preserve"> месяца.</w:t>
      </w:r>
    </w:p>
    <w:p w:rsidR="00631CAF" w:rsidRPr="00FC730B" w:rsidRDefault="00122228" w:rsidP="00A86B5B">
      <w:pPr>
        <w:autoSpaceDE w:val="0"/>
        <w:autoSpaceDN w:val="0"/>
        <w:adjustRightInd w:val="0"/>
        <w:spacing w:line="240" w:lineRule="auto"/>
        <w:ind w:firstLine="708"/>
        <w:rPr>
          <w:sz w:val="24"/>
          <w:szCs w:val="24"/>
        </w:rPr>
      </w:pPr>
      <w:r w:rsidRPr="00AB28CA">
        <w:rPr>
          <w:b/>
          <w:sz w:val="24"/>
          <w:szCs w:val="24"/>
        </w:rPr>
        <w:t>Обоснование необходимости установления публичного сервитута</w:t>
      </w:r>
      <w:r w:rsidR="0081186C" w:rsidRPr="00AB28CA">
        <w:rPr>
          <w:sz w:val="24"/>
          <w:szCs w:val="24"/>
        </w:rPr>
        <w:t xml:space="preserve">: </w:t>
      </w:r>
    </w:p>
    <w:p w:rsidR="003E2DB0" w:rsidRPr="003E2DB0" w:rsidRDefault="00EB4071" w:rsidP="003E2DB0">
      <w:pPr>
        <w:autoSpaceDE w:val="0"/>
        <w:autoSpaceDN w:val="0"/>
        <w:adjustRightInd w:val="0"/>
        <w:spacing w:line="240" w:lineRule="auto"/>
        <w:rPr>
          <w:sz w:val="24"/>
          <w:szCs w:val="24"/>
        </w:rPr>
      </w:pPr>
      <w:r>
        <w:rPr>
          <w:sz w:val="24"/>
          <w:szCs w:val="24"/>
        </w:rPr>
        <w:t xml:space="preserve">            </w:t>
      </w:r>
      <w:r w:rsidR="00E90579" w:rsidRPr="00E90579">
        <w:rPr>
          <w:sz w:val="24"/>
          <w:szCs w:val="24"/>
        </w:rPr>
        <w:t xml:space="preserve">Публичный сервитут, </w:t>
      </w:r>
      <w:r w:rsidR="00E90579">
        <w:rPr>
          <w:sz w:val="24"/>
          <w:szCs w:val="24"/>
        </w:rPr>
        <w:t xml:space="preserve">устанавливается </w:t>
      </w:r>
      <w:r w:rsidR="00E90579" w:rsidRPr="00E90579">
        <w:rPr>
          <w:sz w:val="24"/>
          <w:szCs w:val="24"/>
        </w:rPr>
        <w:t>для</w:t>
      </w:r>
      <w:r w:rsidR="003E2DB0" w:rsidRPr="003E2DB0">
        <w:rPr>
          <w:sz w:val="24"/>
          <w:szCs w:val="24"/>
        </w:rPr>
        <w:t xml:space="preserve"> эксплуатации существующего объекта электросетевого хозяйства: «ВЛ-0,4 </w:t>
      </w:r>
      <w:proofErr w:type="spellStart"/>
      <w:r w:rsidR="003E2DB0" w:rsidRPr="003E2DB0">
        <w:rPr>
          <w:sz w:val="24"/>
          <w:szCs w:val="24"/>
        </w:rPr>
        <w:t>кВ</w:t>
      </w:r>
      <w:proofErr w:type="spellEnd"/>
      <w:r w:rsidR="003E2DB0" w:rsidRPr="003E2DB0">
        <w:rPr>
          <w:sz w:val="24"/>
          <w:szCs w:val="24"/>
        </w:rPr>
        <w:t xml:space="preserve"> от КТП № 130» (далее - инженерное сооружение), устанавливается с целью электроснабжения населения муниципального образования «Сортавальский муниципальный округ».</w:t>
      </w:r>
    </w:p>
    <w:p w:rsidR="003E2DB0" w:rsidRPr="003E2DB0" w:rsidRDefault="003E2DB0" w:rsidP="003E2DB0">
      <w:pPr>
        <w:autoSpaceDE w:val="0"/>
        <w:autoSpaceDN w:val="0"/>
        <w:adjustRightInd w:val="0"/>
        <w:spacing w:line="240" w:lineRule="auto"/>
        <w:rPr>
          <w:sz w:val="24"/>
          <w:szCs w:val="24"/>
        </w:rPr>
      </w:pPr>
      <w:proofErr w:type="gramStart"/>
      <w:r w:rsidRPr="003E2DB0">
        <w:rPr>
          <w:sz w:val="24"/>
          <w:szCs w:val="24"/>
        </w:rPr>
        <w:t>В соответствии с пунктом 6 статьи 39.41 Земельного кодекса Российской Федерации границы публичного сервитута для размещения инженерных сооружений (п.1, 3 и 4 статьи 39.37 Земельного кодекса), определяются в соответствии с установленными документацией по планировке территории границами зон п</w:t>
      </w:r>
      <w:r>
        <w:rPr>
          <w:sz w:val="24"/>
          <w:szCs w:val="24"/>
        </w:rPr>
        <w:t>ланируемого размещения объекта.</w:t>
      </w:r>
      <w:proofErr w:type="gramEnd"/>
      <w:r>
        <w:rPr>
          <w:sz w:val="24"/>
          <w:szCs w:val="24"/>
        </w:rPr>
        <w:t xml:space="preserve"> </w:t>
      </w:r>
      <w:r w:rsidRPr="003E2DB0">
        <w:rPr>
          <w:sz w:val="24"/>
          <w:szCs w:val="24"/>
        </w:rPr>
        <w:t xml:space="preserve">С учетом подпункта "к" пункта 2 Требований обязательными сведениями при обосновании необходимости установления публичного сервитута являются реквизиты правоустанавливающих или </w:t>
      </w:r>
      <w:proofErr w:type="spellStart"/>
      <w:r w:rsidRPr="003E2DB0">
        <w:rPr>
          <w:sz w:val="24"/>
          <w:szCs w:val="24"/>
        </w:rPr>
        <w:t>правоудостоверяющих</w:t>
      </w:r>
      <w:proofErr w:type="spellEnd"/>
      <w:r w:rsidRPr="003E2DB0">
        <w:rPr>
          <w:sz w:val="24"/>
          <w:szCs w:val="24"/>
        </w:rPr>
        <w:t xml:space="preserve"> документов на инженерное сооружение, размещение которого предусмотрено на условиях публичного сервитута, в целях установления публичного сервитута в отношении существующего инженерного с</w:t>
      </w:r>
      <w:r>
        <w:rPr>
          <w:sz w:val="24"/>
          <w:szCs w:val="24"/>
        </w:rPr>
        <w:t xml:space="preserve">ооружения для его эксплуатации. </w:t>
      </w:r>
      <w:r w:rsidRPr="003E2DB0">
        <w:rPr>
          <w:sz w:val="24"/>
          <w:szCs w:val="24"/>
        </w:rPr>
        <w:t>При этом в целях установления публичного сервитута для эксплуатации существующего объекта подготовка документации по планировке территории не осуществляется. Следовательно, положения пункта 3 статьи 3</w:t>
      </w:r>
      <w:r>
        <w:rPr>
          <w:sz w:val="24"/>
          <w:szCs w:val="24"/>
        </w:rPr>
        <w:t xml:space="preserve">9.41 ЗК не подлежат применению. </w:t>
      </w:r>
      <w:r w:rsidRPr="003E2DB0">
        <w:rPr>
          <w:sz w:val="24"/>
          <w:szCs w:val="24"/>
        </w:rPr>
        <w:t xml:space="preserve">В соответствии с </w:t>
      </w:r>
      <w:proofErr w:type="spellStart"/>
      <w:r w:rsidRPr="003E2DB0">
        <w:rPr>
          <w:sz w:val="24"/>
          <w:szCs w:val="24"/>
        </w:rPr>
        <w:t>пп</w:t>
      </w:r>
      <w:proofErr w:type="spellEnd"/>
      <w:r w:rsidRPr="003E2DB0">
        <w:rPr>
          <w:sz w:val="24"/>
          <w:szCs w:val="24"/>
        </w:rPr>
        <w:t>. 5 п. 3 ст. 11.3 Земельного кодекса РФ разработка документации по планировке территории требуется для строительства, реконструкции линейных объектов федерального, регионального или местного значения</w:t>
      </w:r>
      <w:r>
        <w:rPr>
          <w:sz w:val="24"/>
          <w:szCs w:val="24"/>
        </w:rPr>
        <w:t xml:space="preserve">. </w:t>
      </w:r>
      <w:r w:rsidRPr="003E2DB0">
        <w:rPr>
          <w:sz w:val="24"/>
          <w:szCs w:val="24"/>
        </w:rPr>
        <w:t>В связи с этим, целесообразно установить границы публичного сервитута по границам охранных зон, поскольку для установления публичного сервитута в целях эксплуатации существующего инженерного сооружения предоставление документации по планировке территории</w:t>
      </w:r>
      <w:r>
        <w:rPr>
          <w:sz w:val="24"/>
          <w:szCs w:val="24"/>
        </w:rPr>
        <w:t xml:space="preserve"> не требуется. </w:t>
      </w:r>
      <w:r w:rsidRPr="003E2DB0">
        <w:rPr>
          <w:sz w:val="24"/>
          <w:szCs w:val="24"/>
        </w:rPr>
        <w:t xml:space="preserve">Инженерное сооружение введено в эксплуатацию в 2008 г., </w:t>
      </w:r>
    </w:p>
    <w:p w:rsidR="003E2DB0" w:rsidRPr="003E2DB0" w:rsidRDefault="003E2DB0" w:rsidP="003E2DB0">
      <w:pPr>
        <w:tabs>
          <w:tab w:val="left" w:pos="709"/>
        </w:tabs>
        <w:autoSpaceDE w:val="0"/>
        <w:autoSpaceDN w:val="0"/>
        <w:adjustRightInd w:val="0"/>
        <w:spacing w:line="240" w:lineRule="auto"/>
        <w:rPr>
          <w:sz w:val="24"/>
          <w:szCs w:val="24"/>
        </w:rPr>
      </w:pPr>
      <w:r>
        <w:rPr>
          <w:sz w:val="24"/>
          <w:szCs w:val="24"/>
        </w:rPr>
        <w:t xml:space="preserve">             </w:t>
      </w:r>
      <w:bookmarkStart w:id="0" w:name="_GoBack"/>
      <w:bookmarkEnd w:id="0"/>
      <w:r w:rsidRPr="003E2DB0">
        <w:rPr>
          <w:sz w:val="24"/>
          <w:szCs w:val="24"/>
        </w:rPr>
        <w:t xml:space="preserve">В соответствии с п.6 ст.39.41 граница публичного сервитута установлена в </w:t>
      </w:r>
      <w:proofErr w:type="gramStart"/>
      <w:r w:rsidRPr="003E2DB0">
        <w:rPr>
          <w:sz w:val="24"/>
          <w:szCs w:val="24"/>
        </w:rPr>
        <w:t>размерах</w:t>
      </w:r>
      <w:proofErr w:type="gramEnd"/>
      <w:r w:rsidRPr="003E2DB0">
        <w:rPr>
          <w:sz w:val="24"/>
          <w:szCs w:val="24"/>
        </w:rPr>
        <w:t xml:space="preserve"> не превышающих границы охранных зон. Сведения об охранной зоне объекта </w:t>
      </w:r>
      <w:r w:rsidRPr="003E2DB0">
        <w:rPr>
          <w:sz w:val="24"/>
          <w:szCs w:val="24"/>
        </w:rPr>
        <w:lastRenderedPageBreak/>
        <w:t>электросетевого хозяйства внесены в Единый государственный реестр недвижимости: реестровый номер охранной зоны 10:07-6.627.</w:t>
      </w:r>
    </w:p>
    <w:p w:rsidR="003E2DB0" w:rsidRPr="003E2DB0" w:rsidRDefault="003E2DB0" w:rsidP="003E2DB0">
      <w:pPr>
        <w:autoSpaceDE w:val="0"/>
        <w:autoSpaceDN w:val="0"/>
        <w:adjustRightInd w:val="0"/>
        <w:spacing w:line="240" w:lineRule="auto"/>
        <w:rPr>
          <w:sz w:val="24"/>
          <w:szCs w:val="24"/>
        </w:rPr>
      </w:pPr>
      <w:proofErr w:type="gramStart"/>
      <w:r w:rsidRPr="003E2DB0">
        <w:rPr>
          <w:sz w:val="24"/>
          <w:szCs w:val="24"/>
        </w:rPr>
        <w:t>Ширина охранной зоны объекта электросетевого хозяйства определена в соответствии с Постановлением Правительства РФ от 24 февраля 2009 г. № 160 «О порядке установлении охранных зон объектов электросетевого хозяйства и особых условий использования земельных участков, расположенных в границах таких зон»., а именно на основании требований к границам установления охранных зон объектов электросетевого хозяйства «Охранные зоны устанавливаются: вдоль воздушных линий электропередачи - в виде</w:t>
      </w:r>
      <w:proofErr w:type="gramEnd"/>
      <w:r w:rsidRPr="003E2DB0">
        <w:rPr>
          <w:sz w:val="24"/>
          <w:szCs w:val="24"/>
        </w:rPr>
        <w:t xml:space="preserve"> </w:t>
      </w:r>
      <w:proofErr w:type="gramStart"/>
      <w:r w:rsidRPr="003E2DB0">
        <w:rPr>
          <w:sz w:val="24"/>
          <w:szCs w:val="24"/>
        </w:rPr>
        <w:t xml:space="preserve">части поверхности участка земли и воздушного пространства (на высоту, соответствующую высоте опор воздушных линий электропередачи), ограниченной параллельными вертикальными плоскостями, отстоящими по обе стороны линии электропередачи от крайних проводов при не отклоненном их положении на расстоянии, соответствующему проектному номинальному классу напряжения до 1 </w:t>
      </w:r>
      <w:proofErr w:type="spellStart"/>
      <w:r w:rsidRPr="003E2DB0">
        <w:rPr>
          <w:sz w:val="24"/>
          <w:szCs w:val="24"/>
        </w:rPr>
        <w:t>кВ</w:t>
      </w:r>
      <w:proofErr w:type="spellEnd"/>
      <w:r w:rsidRPr="003E2DB0">
        <w:rPr>
          <w:sz w:val="24"/>
          <w:szCs w:val="24"/>
        </w:rPr>
        <w:t xml:space="preserve"> «Расстояние, м - 2 (для линий с самонесущими или изолированными проводами, проложенных по стенам зданий, конструкциям и т</w:t>
      </w:r>
      <w:proofErr w:type="gramEnd"/>
      <w:r w:rsidRPr="003E2DB0">
        <w:rPr>
          <w:sz w:val="24"/>
          <w:szCs w:val="24"/>
        </w:rPr>
        <w:t>.д., охранная зона определяется в соответствии с установленными нормативными правовыми актами минимальными допустимыми расстояниями от таких линий)».</w:t>
      </w:r>
    </w:p>
    <w:p w:rsidR="003E2DB0" w:rsidRPr="003E2DB0" w:rsidRDefault="003E2DB0" w:rsidP="003E2DB0">
      <w:pPr>
        <w:autoSpaceDE w:val="0"/>
        <w:autoSpaceDN w:val="0"/>
        <w:adjustRightInd w:val="0"/>
        <w:spacing w:line="240" w:lineRule="auto"/>
        <w:rPr>
          <w:sz w:val="24"/>
          <w:szCs w:val="24"/>
        </w:rPr>
      </w:pPr>
      <w:r w:rsidRPr="003E2DB0">
        <w:rPr>
          <w:sz w:val="24"/>
          <w:szCs w:val="24"/>
        </w:rPr>
        <w:t>Публичный сервитут должен устанавливаться и осуществляться на условиях, наименее обременительных для использования земельного участка в соответствии с его целевым назначением и разрешенным использованием (п. 8,9 ст. 23 Земельного кодекса РФ).</w:t>
      </w:r>
    </w:p>
    <w:p w:rsidR="003E2DB0" w:rsidRPr="003E2DB0" w:rsidRDefault="003E2DB0" w:rsidP="003E2DB0">
      <w:pPr>
        <w:autoSpaceDE w:val="0"/>
        <w:autoSpaceDN w:val="0"/>
        <w:adjustRightInd w:val="0"/>
        <w:spacing w:line="240" w:lineRule="auto"/>
        <w:rPr>
          <w:sz w:val="24"/>
          <w:szCs w:val="24"/>
        </w:rPr>
      </w:pPr>
      <w:r w:rsidRPr="003E2DB0">
        <w:rPr>
          <w:sz w:val="24"/>
          <w:szCs w:val="24"/>
        </w:rPr>
        <w:t>Публичный сервитут для эксплуатации существующего инженерного сооружения просим установить в пределах границы охранной зоны, то есть в условиях, наименее обременительных для использования земельных участков.</w:t>
      </w:r>
    </w:p>
    <w:p w:rsidR="003E2DB0" w:rsidRPr="003E2DB0" w:rsidRDefault="003E2DB0" w:rsidP="003E2DB0">
      <w:pPr>
        <w:tabs>
          <w:tab w:val="left" w:pos="709"/>
        </w:tabs>
        <w:autoSpaceDE w:val="0"/>
        <w:autoSpaceDN w:val="0"/>
        <w:adjustRightInd w:val="0"/>
        <w:spacing w:line="240" w:lineRule="auto"/>
        <w:rPr>
          <w:sz w:val="24"/>
          <w:szCs w:val="24"/>
        </w:rPr>
      </w:pPr>
      <w:r>
        <w:rPr>
          <w:sz w:val="24"/>
          <w:szCs w:val="24"/>
        </w:rPr>
        <w:t xml:space="preserve">           </w:t>
      </w:r>
      <w:r w:rsidRPr="003E2DB0">
        <w:rPr>
          <w:sz w:val="24"/>
          <w:szCs w:val="24"/>
        </w:rPr>
        <w:t>В соответствии п. 4 ст. 39.39 Земельного Кодекса РФ установление публичного сервитута осуществляется независимо от формы собственности на земельный участок. Обременение земельного участка публичным сервитутом не лишает правообладателя такого земельного участка прав владения, пользования и (или) распоряжения таким</w:t>
      </w:r>
    </w:p>
    <w:p w:rsidR="003E2DB0" w:rsidRPr="003E2DB0" w:rsidRDefault="003E2DB0" w:rsidP="003E2DB0">
      <w:pPr>
        <w:autoSpaceDE w:val="0"/>
        <w:autoSpaceDN w:val="0"/>
        <w:adjustRightInd w:val="0"/>
        <w:spacing w:line="240" w:lineRule="auto"/>
        <w:rPr>
          <w:sz w:val="24"/>
          <w:szCs w:val="24"/>
        </w:rPr>
      </w:pPr>
      <w:r w:rsidRPr="003E2DB0">
        <w:rPr>
          <w:sz w:val="24"/>
          <w:szCs w:val="24"/>
        </w:rPr>
        <w:t>земельным участком (п.5 ст. 23 Земельного кодекса РФ). Публичный сервитут устанавливается без изъятия земель и земельных участков.</w:t>
      </w:r>
    </w:p>
    <w:p w:rsidR="003E2DB0" w:rsidRDefault="003E2DB0" w:rsidP="003E2DB0">
      <w:pPr>
        <w:tabs>
          <w:tab w:val="left" w:pos="709"/>
        </w:tabs>
        <w:autoSpaceDE w:val="0"/>
        <w:autoSpaceDN w:val="0"/>
        <w:adjustRightInd w:val="0"/>
        <w:spacing w:line="240" w:lineRule="auto"/>
        <w:rPr>
          <w:sz w:val="24"/>
          <w:szCs w:val="24"/>
        </w:rPr>
      </w:pPr>
      <w:r>
        <w:rPr>
          <w:sz w:val="24"/>
          <w:szCs w:val="24"/>
        </w:rPr>
        <w:t xml:space="preserve">            </w:t>
      </w:r>
      <w:r w:rsidRPr="003E2DB0">
        <w:rPr>
          <w:sz w:val="24"/>
          <w:szCs w:val="24"/>
        </w:rPr>
        <w:t>Инженерное сооружение существует на местности и введено в эксплуатацию 2008 году, что подтверждено правоустанавливающими документами на объект. Следовательно, на землях, предоставленных или принадлежащих гражданам и предназначенных для индивидуального жилищного строительства, ведения садоводства, огородничества, личного подсобного хозяйства допускается установление публичного сервитута для эксплуатации существующего инженерного сооружения.</w:t>
      </w:r>
      <w:r w:rsidR="00E90579" w:rsidRPr="00176760">
        <w:rPr>
          <w:sz w:val="24"/>
          <w:szCs w:val="24"/>
        </w:rPr>
        <w:t xml:space="preserve">         </w:t>
      </w:r>
    </w:p>
    <w:p w:rsidR="00245626" w:rsidRPr="00176760" w:rsidRDefault="003E2DB0" w:rsidP="003E2DB0">
      <w:pPr>
        <w:autoSpaceDE w:val="0"/>
        <w:autoSpaceDN w:val="0"/>
        <w:adjustRightInd w:val="0"/>
        <w:spacing w:line="240" w:lineRule="auto"/>
        <w:rPr>
          <w:sz w:val="24"/>
          <w:szCs w:val="24"/>
        </w:rPr>
      </w:pPr>
      <w:r>
        <w:rPr>
          <w:sz w:val="24"/>
          <w:szCs w:val="24"/>
        </w:rPr>
        <w:t xml:space="preserve">        </w:t>
      </w:r>
      <w:r w:rsidR="00E90579" w:rsidRPr="00176760">
        <w:rPr>
          <w:sz w:val="24"/>
          <w:szCs w:val="24"/>
        </w:rPr>
        <w:t xml:space="preserve"> </w:t>
      </w:r>
      <w:r w:rsidR="00176760" w:rsidRPr="00176760">
        <w:rPr>
          <w:sz w:val="24"/>
          <w:szCs w:val="24"/>
        </w:rPr>
        <w:t xml:space="preserve"> </w:t>
      </w:r>
      <w:r>
        <w:rPr>
          <w:sz w:val="24"/>
          <w:szCs w:val="24"/>
        </w:rPr>
        <w:t xml:space="preserve"> </w:t>
      </w:r>
      <w:r w:rsidR="00987E50" w:rsidRPr="00176760">
        <w:rPr>
          <w:sz w:val="24"/>
          <w:szCs w:val="24"/>
        </w:rPr>
        <w:t>В течение пятнадцати</w:t>
      </w:r>
      <w:r w:rsidR="00245626" w:rsidRPr="00176760">
        <w:rPr>
          <w:sz w:val="24"/>
          <w:szCs w:val="24"/>
        </w:rPr>
        <w:t xml:space="preserve"> дней </w:t>
      </w:r>
      <w:proofErr w:type="gramStart"/>
      <w:r w:rsidR="00245626" w:rsidRPr="00176760">
        <w:rPr>
          <w:sz w:val="24"/>
          <w:szCs w:val="24"/>
        </w:rPr>
        <w:t xml:space="preserve">с даты </w:t>
      </w:r>
      <w:r w:rsidR="00C604E8" w:rsidRPr="00176760">
        <w:rPr>
          <w:sz w:val="24"/>
          <w:szCs w:val="24"/>
        </w:rPr>
        <w:t xml:space="preserve"> </w:t>
      </w:r>
      <w:r w:rsidR="00245626" w:rsidRPr="00176760">
        <w:rPr>
          <w:sz w:val="24"/>
          <w:szCs w:val="24"/>
        </w:rPr>
        <w:t>опубликования</w:t>
      </w:r>
      <w:proofErr w:type="gramEnd"/>
      <w:r w:rsidR="00245626" w:rsidRPr="00176760">
        <w:rPr>
          <w:sz w:val="24"/>
          <w:szCs w:val="24"/>
        </w:rPr>
        <w:t xml:space="preserve"> настоящего сообщения:</w:t>
      </w:r>
    </w:p>
    <w:p w:rsidR="00245626" w:rsidRPr="00176760" w:rsidRDefault="00245626" w:rsidP="00122228">
      <w:pPr>
        <w:pStyle w:val="a3"/>
        <w:numPr>
          <w:ilvl w:val="0"/>
          <w:numId w:val="1"/>
        </w:numPr>
        <w:autoSpaceDE w:val="0"/>
        <w:autoSpaceDN w:val="0"/>
        <w:adjustRightInd w:val="0"/>
        <w:spacing w:line="240" w:lineRule="auto"/>
        <w:ind w:left="0" w:firstLine="708"/>
        <w:rPr>
          <w:sz w:val="24"/>
          <w:szCs w:val="24"/>
        </w:rPr>
      </w:pPr>
      <w:r w:rsidRPr="00176760">
        <w:rPr>
          <w:sz w:val="24"/>
          <w:szCs w:val="24"/>
        </w:rPr>
        <w:t>з</w:t>
      </w:r>
      <w:r w:rsidR="00D6275E" w:rsidRPr="00176760">
        <w:rPr>
          <w:sz w:val="24"/>
          <w:szCs w:val="24"/>
        </w:rPr>
        <w:t xml:space="preserve">аинтересованные лица </w:t>
      </w:r>
      <w:r w:rsidRPr="00176760">
        <w:rPr>
          <w:sz w:val="24"/>
          <w:szCs w:val="24"/>
        </w:rPr>
        <w:t xml:space="preserve">могут </w:t>
      </w:r>
      <w:r w:rsidR="00D6275E" w:rsidRPr="00176760">
        <w:rPr>
          <w:sz w:val="24"/>
          <w:szCs w:val="24"/>
        </w:rPr>
        <w:t>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w:t>
      </w:r>
      <w:r w:rsidRPr="00176760">
        <w:rPr>
          <w:sz w:val="24"/>
          <w:szCs w:val="24"/>
        </w:rPr>
        <w:t>;</w:t>
      </w:r>
    </w:p>
    <w:p w:rsidR="00245626" w:rsidRPr="00176760" w:rsidRDefault="00245626" w:rsidP="00122228">
      <w:pPr>
        <w:pStyle w:val="a3"/>
        <w:numPr>
          <w:ilvl w:val="0"/>
          <w:numId w:val="1"/>
        </w:numPr>
        <w:autoSpaceDE w:val="0"/>
        <w:autoSpaceDN w:val="0"/>
        <w:adjustRightInd w:val="0"/>
        <w:spacing w:line="240" w:lineRule="auto"/>
        <w:ind w:left="0" w:firstLine="708"/>
        <w:rPr>
          <w:sz w:val="24"/>
          <w:szCs w:val="24"/>
        </w:rPr>
      </w:pPr>
      <w:proofErr w:type="gramStart"/>
      <w:r w:rsidRPr="00176760">
        <w:rPr>
          <w:sz w:val="24"/>
          <w:szCs w:val="24"/>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соответствии с пунктом 8 статьи 39.42 Земельного кодекса Российской Федерации</w:t>
      </w:r>
      <w:r w:rsidR="0057513A" w:rsidRPr="00176760">
        <w:rPr>
          <w:sz w:val="24"/>
          <w:szCs w:val="24"/>
        </w:rPr>
        <w:t>,</w:t>
      </w:r>
      <w:r w:rsidRPr="00176760">
        <w:rPr>
          <w:sz w:val="24"/>
          <w:szCs w:val="24"/>
        </w:rPr>
        <w:t xml:space="preserve"> могут подать заявления об учете их прав (обременений прав) на земельные участки с приложением копий документов, подтверждающих эти права (обременения прав).</w:t>
      </w:r>
      <w:proofErr w:type="gramEnd"/>
      <w:r w:rsidRPr="00176760">
        <w:rPr>
          <w:sz w:val="24"/>
          <w:szCs w:val="24"/>
        </w:rPr>
        <w:t xml:space="preserve"> В таких заявлениях указывается способ связи с правообладателями земельных участков, в том числе их почтовый адрес и (или) адрес электронной почты.</w:t>
      </w:r>
    </w:p>
    <w:p w:rsidR="00A42853" w:rsidRPr="00176760" w:rsidRDefault="00245626" w:rsidP="00122228">
      <w:pPr>
        <w:autoSpaceDE w:val="0"/>
        <w:autoSpaceDN w:val="0"/>
        <w:adjustRightInd w:val="0"/>
        <w:spacing w:line="240" w:lineRule="auto"/>
        <w:ind w:firstLine="708"/>
        <w:rPr>
          <w:sz w:val="24"/>
          <w:szCs w:val="24"/>
        </w:rPr>
      </w:pPr>
      <w:r w:rsidRPr="00176760">
        <w:rPr>
          <w:sz w:val="24"/>
          <w:szCs w:val="24"/>
        </w:rPr>
        <w:t xml:space="preserve">Ознакомление с вышеуказанными документами и прием заявлений </w:t>
      </w:r>
      <w:r w:rsidR="002238F2" w:rsidRPr="00176760">
        <w:rPr>
          <w:sz w:val="24"/>
          <w:szCs w:val="24"/>
        </w:rPr>
        <w:t>осуществляется по</w:t>
      </w:r>
      <w:r w:rsidR="00BB5BE3" w:rsidRPr="00176760">
        <w:rPr>
          <w:sz w:val="24"/>
          <w:szCs w:val="24"/>
        </w:rPr>
        <w:t xml:space="preserve"> </w:t>
      </w:r>
      <w:r w:rsidR="002238F2" w:rsidRPr="00176760">
        <w:rPr>
          <w:sz w:val="24"/>
          <w:szCs w:val="24"/>
        </w:rPr>
        <w:t>адресу: г.</w:t>
      </w:r>
      <w:r w:rsidR="00D55F0E" w:rsidRPr="00176760">
        <w:rPr>
          <w:sz w:val="24"/>
          <w:szCs w:val="24"/>
        </w:rPr>
        <w:t xml:space="preserve"> </w:t>
      </w:r>
      <w:r w:rsidR="00565B1D" w:rsidRPr="00176760">
        <w:rPr>
          <w:sz w:val="24"/>
          <w:szCs w:val="24"/>
        </w:rPr>
        <w:t>Сортавала</w:t>
      </w:r>
      <w:r w:rsidR="00C604E8" w:rsidRPr="00176760">
        <w:rPr>
          <w:sz w:val="24"/>
          <w:szCs w:val="24"/>
        </w:rPr>
        <w:t>, ул.</w:t>
      </w:r>
      <w:r w:rsidR="00D55F0E" w:rsidRPr="00176760">
        <w:rPr>
          <w:sz w:val="24"/>
          <w:szCs w:val="24"/>
        </w:rPr>
        <w:t xml:space="preserve"> </w:t>
      </w:r>
      <w:r w:rsidR="00BA798A" w:rsidRPr="00176760">
        <w:rPr>
          <w:sz w:val="24"/>
          <w:szCs w:val="24"/>
        </w:rPr>
        <w:t>Гагарина</w:t>
      </w:r>
      <w:r w:rsidR="005F4241" w:rsidRPr="00176760">
        <w:rPr>
          <w:sz w:val="24"/>
          <w:szCs w:val="24"/>
        </w:rPr>
        <w:t>,</w:t>
      </w:r>
      <w:r w:rsidR="00D6275E" w:rsidRPr="00176760">
        <w:rPr>
          <w:sz w:val="24"/>
          <w:szCs w:val="24"/>
        </w:rPr>
        <w:t xml:space="preserve"> д.</w:t>
      </w:r>
      <w:r w:rsidR="00D2772E" w:rsidRPr="00176760">
        <w:rPr>
          <w:sz w:val="24"/>
          <w:szCs w:val="24"/>
        </w:rPr>
        <w:t>1</w:t>
      </w:r>
      <w:r w:rsidR="00BA798A" w:rsidRPr="00176760">
        <w:rPr>
          <w:sz w:val="24"/>
          <w:szCs w:val="24"/>
        </w:rPr>
        <w:t>2</w:t>
      </w:r>
      <w:r w:rsidR="00D6275E" w:rsidRPr="00176760">
        <w:rPr>
          <w:sz w:val="24"/>
          <w:szCs w:val="24"/>
        </w:rPr>
        <w:t>,</w:t>
      </w:r>
      <w:r w:rsidR="00BA798A" w:rsidRPr="00176760">
        <w:rPr>
          <w:sz w:val="24"/>
          <w:szCs w:val="24"/>
        </w:rPr>
        <w:t xml:space="preserve"> М</w:t>
      </w:r>
      <w:r w:rsidR="00BB5BE3" w:rsidRPr="00176760">
        <w:rPr>
          <w:sz w:val="24"/>
          <w:szCs w:val="24"/>
        </w:rPr>
        <w:t>У </w:t>
      </w:r>
      <w:r w:rsidR="00D2772E" w:rsidRPr="00176760">
        <w:rPr>
          <w:sz w:val="24"/>
          <w:szCs w:val="24"/>
        </w:rPr>
        <w:t>«</w:t>
      </w:r>
      <w:r w:rsidR="00BA798A" w:rsidRPr="00176760">
        <w:rPr>
          <w:sz w:val="24"/>
          <w:szCs w:val="24"/>
        </w:rPr>
        <w:t>Архитектура и градостроительство</w:t>
      </w:r>
      <w:r w:rsidR="00783C18" w:rsidRPr="00176760">
        <w:rPr>
          <w:sz w:val="24"/>
          <w:szCs w:val="24"/>
        </w:rPr>
        <w:t xml:space="preserve"> </w:t>
      </w:r>
      <w:r w:rsidR="00BB5BE3" w:rsidRPr="00176760">
        <w:rPr>
          <w:sz w:val="24"/>
          <w:szCs w:val="24"/>
        </w:rPr>
        <w:br/>
      </w:r>
      <w:r w:rsidR="00783C18" w:rsidRPr="00176760">
        <w:rPr>
          <w:sz w:val="24"/>
          <w:szCs w:val="24"/>
        </w:rPr>
        <w:t>г.</w:t>
      </w:r>
      <w:r w:rsidR="00BB5BE3" w:rsidRPr="00176760">
        <w:rPr>
          <w:sz w:val="24"/>
          <w:szCs w:val="24"/>
        </w:rPr>
        <w:t xml:space="preserve"> </w:t>
      </w:r>
      <w:r w:rsidR="00783C18" w:rsidRPr="00176760">
        <w:rPr>
          <w:sz w:val="24"/>
          <w:szCs w:val="24"/>
        </w:rPr>
        <w:t>Сортавала</w:t>
      </w:r>
      <w:r w:rsidR="00D2772E" w:rsidRPr="00176760">
        <w:rPr>
          <w:sz w:val="24"/>
          <w:szCs w:val="24"/>
        </w:rPr>
        <w:t>»</w:t>
      </w:r>
      <w:r w:rsidR="00BA798A" w:rsidRPr="00176760">
        <w:rPr>
          <w:sz w:val="24"/>
          <w:szCs w:val="24"/>
        </w:rPr>
        <w:t xml:space="preserve">, </w:t>
      </w:r>
      <w:r w:rsidR="00D6275E" w:rsidRPr="00176760">
        <w:rPr>
          <w:sz w:val="24"/>
          <w:szCs w:val="24"/>
        </w:rPr>
        <w:t xml:space="preserve"> </w:t>
      </w:r>
      <w:r w:rsidR="005F4241" w:rsidRPr="00176760">
        <w:rPr>
          <w:sz w:val="24"/>
          <w:szCs w:val="24"/>
        </w:rPr>
        <w:t>(</w:t>
      </w:r>
      <w:r w:rsidR="00D6275E" w:rsidRPr="00176760">
        <w:rPr>
          <w:sz w:val="24"/>
          <w:szCs w:val="24"/>
        </w:rPr>
        <w:t>понедельник - четверг с 8-</w:t>
      </w:r>
      <w:r w:rsidR="00D2772E" w:rsidRPr="00176760">
        <w:rPr>
          <w:sz w:val="24"/>
          <w:szCs w:val="24"/>
        </w:rPr>
        <w:t>30</w:t>
      </w:r>
      <w:r w:rsidR="00D6275E" w:rsidRPr="00176760">
        <w:rPr>
          <w:sz w:val="24"/>
          <w:szCs w:val="24"/>
        </w:rPr>
        <w:t xml:space="preserve"> до 17-00, пятница с 8-</w:t>
      </w:r>
      <w:r w:rsidR="00D2772E" w:rsidRPr="00176760">
        <w:rPr>
          <w:sz w:val="24"/>
          <w:szCs w:val="24"/>
        </w:rPr>
        <w:t>30</w:t>
      </w:r>
      <w:r w:rsidR="00D6275E" w:rsidRPr="00176760">
        <w:rPr>
          <w:sz w:val="24"/>
          <w:szCs w:val="24"/>
        </w:rPr>
        <w:t xml:space="preserve"> до 16-</w:t>
      </w:r>
      <w:r w:rsidR="00D2772E" w:rsidRPr="00176760">
        <w:rPr>
          <w:sz w:val="24"/>
          <w:szCs w:val="24"/>
        </w:rPr>
        <w:t>30</w:t>
      </w:r>
      <w:r w:rsidR="00D6275E" w:rsidRPr="00176760">
        <w:rPr>
          <w:sz w:val="24"/>
          <w:szCs w:val="24"/>
        </w:rPr>
        <w:t xml:space="preserve">, обед с </w:t>
      </w:r>
      <w:r w:rsidR="00D2772E" w:rsidRPr="00176760">
        <w:rPr>
          <w:sz w:val="24"/>
          <w:szCs w:val="24"/>
        </w:rPr>
        <w:t>13</w:t>
      </w:r>
      <w:r w:rsidR="00D6275E" w:rsidRPr="00176760">
        <w:rPr>
          <w:sz w:val="24"/>
          <w:szCs w:val="24"/>
        </w:rPr>
        <w:t>-</w:t>
      </w:r>
      <w:r w:rsidR="00A42853" w:rsidRPr="00176760">
        <w:rPr>
          <w:sz w:val="24"/>
          <w:szCs w:val="24"/>
        </w:rPr>
        <w:t xml:space="preserve">00 </w:t>
      </w:r>
      <w:proofErr w:type="gramStart"/>
      <w:r w:rsidR="00A42853" w:rsidRPr="00176760">
        <w:rPr>
          <w:sz w:val="24"/>
          <w:szCs w:val="24"/>
        </w:rPr>
        <w:t>до</w:t>
      </w:r>
      <w:proofErr w:type="gramEnd"/>
      <w:r w:rsidR="00A42853" w:rsidRPr="00176760">
        <w:rPr>
          <w:sz w:val="24"/>
          <w:szCs w:val="24"/>
        </w:rPr>
        <w:t xml:space="preserve"> 14-00</w:t>
      </w:r>
      <w:r w:rsidR="005F4241" w:rsidRPr="00176760">
        <w:rPr>
          <w:sz w:val="24"/>
          <w:szCs w:val="24"/>
        </w:rPr>
        <w:t>)</w:t>
      </w:r>
      <w:r w:rsidR="00A42853" w:rsidRPr="00176760">
        <w:rPr>
          <w:sz w:val="24"/>
          <w:szCs w:val="24"/>
        </w:rPr>
        <w:t>.</w:t>
      </w:r>
    </w:p>
    <w:p w:rsidR="002F37B0" w:rsidRPr="00176760" w:rsidRDefault="005A3675" w:rsidP="00122228">
      <w:pPr>
        <w:autoSpaceDE w:val="0"/>
        <w:autoSpaceDN w:val="0"/>
        <w:adjustRightInd w:val="0"/>
        <w:spacing w:line="240" w:lineRule="auto"/>
        <w:ind w:firstLine="708"/>
        <w:rPr>
          <w:sz w:val="24"/>
          <w:szCs w:val="24"/>
        </w:rPr>
      </w:pPr>
      <w:r w:rsidRPr="00176760">
        <w:rPr>
          <w:sz w:val="24"/>
          <w:szCs w:val="24"/>
        </w:rPr>
        <w:t>В</w:t>
      </w:r>
      <w:r w:rsidR="005F4241" w:rsidRPr="00176760">
        <w:rPr>
          <w:sz w:val="24"/>
          <w:szCs w:val="24"/>
        </w:rPr>
        <w:t>се заявления убедительно просим направлять в письменном виде посредством почтовых отправлений</w:t>
      </w:r>
      <w:r w:rsidR="0057513A" w:rsidRPr="00176760">
        <w:rPr>
          <w:sz w:val="24"/>
          <w:szCs w:val="24"/>
        </w:rPr>
        <w:t xml:space="preserve"> по адресу: г. Сортавала, ул. пл. Кирова, д. 11,</w:t>
      </w:r>
      <w:r w:rsidR="005F4241" w:rsidRPr="00176760">
        <w:rPr>
          <w:sz w:val="24"/>
          <w:szCs w:val="24"/>
        </w:rPr>
        <w:t xml:space="preserve"> либо на адрес электронной почты: </w:t>
      </w:r>
      <w:hyperlink r:id="rId7" w:history="1">
        <w:r w:rsidR="00B5423D" w:rsidRPr="00176760">
          <w:rPr>
            <w:rStyle w:val="a4"/>
            <w:b/>
            <w:bCs/>
            <w:sz w:val="24"/>
            <w:szCs w:val="24"/>
            <w:u w:val="none"/>
            <w:shd w:val="clear" w:color="auto" w:fill="FFFFFF"/>
          </w:rPr>
          <w:t>sort_org_otd@mail.ru</w:t>
        </w:r>
      </w:hyperlink>
      <w:r w:rsidR="00F0120A" w:rsidRPr="00176760">
        <w:rPr>
          <w:sz w:val="24"/>
          <w:szCs w:val="24"/>
        </w:rPr>
        <w:t>.</w:t>
      </w:r>
    </w:p>
    <w:p w:rsidR="005B58D2" w:rsidRDefault="00C168B5" w:rsidP="003E2DB0">
      <w:pPr>
        <w:autoSpaceDE w:val="0"/>
        <w:autoSpaceDN w:val="0"/>
        <w:adjustRightInd w:val="0"/>
        <w:spacing w:line="240" w:lineRule="auto"/>
        <w:ind w:firstLine="708"/>
        <w:rPr>
          <w:sz w:val="24"/>
          <w:szCs w:val="24"/>
        </w:rPr>
      </w:pPr>
      <w:r w:rsidRPr="00176760">
        <w:rPr>
          <w:sz w:val="24"/>
          <w:szCs w:val="24"/>
        </w:rPr>
        <w:t>Настоящее сообщение размещен</w:t>
      </w:r>
      <w:r w:rsidR="005A3675" w:rsidRPr="00176760">
        <w:rPr>
          <w:sz w:val="24"/>
          <w:szCs w:val="24"/>
        </w:rPr>
        <w:t>о</w:t>
      </w:r>
      <w:r w:rsidR="00C2126F" w:rsidRPr="00176760">
        <w:rPr>
          <w:sz w:val="24"/>
          <w:szCs w:val="24"/>
        </w:rPr>
        <w:t xml:space="preserve"> на следующих официальных сайтах в информационно-телекоммуникационной сети «Интернет»: (</w:t>
      </w:r>
      <w:hyperlink r:id="rId8" w:history="1">
        <w:r w:rsidR="00C2126F" w:rsidRPr="00176760">
          <w:rPr>
            <w:rStyle w:val="a4"/>
            <w:sz w:val="24"/>
            <w:szCs w:val="24"/>
            <w:lang w:val="en-US"/>
          </w:rPr>
          <w:t>https</w:t>
        </w:r>
        <w:r w:rsidR="00C2126F" w:rsidRPr="00176760">
          <w:rPr>
            <w:rStyle w:val="a4"/>
            <w:sz w:val="24"/>
            <w:szCs w:val="24"/>
          </w:rPr>
          <w:t>://рк-сортавала.рф/</w:t>
        </w:r>
      </w:hyperlink>
      <w:r w:rsidR="00C2126F" w:rsidRPr="00176760">
        <w:rPr>
          <w:sz w:val="24"/>
          <w:szCs w:val="24"/>
        </w:rPr>
        <w:t>) в разделе «Архитектура и градостроительство» с привязкой к подпункту «Информация для застройщика», а также в районной газете «Ладога-Сортавала».</w:t>
      </w:r>
    </w:p>
    <w:p w:rsidR="005B58D2" w:rsidRDefault="005B58D2" w:rsidP="00122228">
      <w:pPr>
        <w:autoSpaceDE w:val="0"/>
        <w:autoSpaceDN w:val="0"/>
        <w:adjustRightInd w:val="0"/>
        <w:spacing w:line="240" w:lineRule="auto"/>
        <w:ind w:firstLine="708"/>
        <w:rPr>
          <w:sz w:val="24"/>
          <w:szCs w:val="24"/>
        </w:rPr>
      </w:pPr>
    </w:p>
    <w:p w:rsidR="005B58D2" w:rsidRPr="003E2DB0" w:rsidRDefault="005B58D2" w:rsidP="00D55F0E">
      <w:pPr>
        <w:spacing w:line="276" w:lineRule="auto"/>
        <w:ind w:right="848"/>
        <w:rPr>
          <w:rFonts w:eastAsia="Calibri"/>
          <w:sz w:val="22"/>
          <w:szCs w:val="22"/>
        </w:rPr>
      </w:pPr>
      <w:r w:rsidRPr="005B58D2">
        <w:rPr>
          <w:rFonts w:eastAsia="Calibri"/>
          <w:sz w:val="22"/>
          <w:szCs w:val="22"/>
        </w:rPr>
        <w:t xml:space="preserve">          </w:t>
      </w:r>
      <w:r w:rsidR="003E2DB0">
        <w:rPr>
          <w:rFonts w:eastAsia="Calibri"/>
          <w:sz w:val="22"/>
          <w:szCs w:val="22"/>
        </w:rPr>
        <w:t xml:space="preserve">                               </w:t>
      </w:r>
      <w:r w:rsidRPr="005B58D2">
        <w:rPr>
          <w:rFonts w:eastAsia="Calibri"/>
          <w:sz w:val="22"/>
          <w:szCs w:val="22"/>
        </w:rPr>
        <w:t xml:space="preserve">              </w:t>
      </w:r>
      <w:r w:rsidR="00D55F0E">
        <w:rPr>
          <w:rFonts w:eastAsia="Calibri"/>
          <w:sz w:val="22"/>
          <w:szCs w:val="22"/>
        </w:rPr>
        <w:t xml:space="preserve">                       </w:t>
      </w:r>
    </w:p>
    <w:sectPr w:rsidR="005B58D2" w:rsidRPr="003E2DB0" w:rsidSect="003E2DB0">
      <w:pgSz w:w="11906" w:h="16838"/>
      <w:pgMar w:top="142" w:right="851" w:bottom="42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DA5998"/>
    <w:multiLevelType w:val="hybridMultilevel"/>
    <w:tmpl w:val="C8FE3A00"/>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1">
    <w:nsid w:val="456B651D"/>
    <w:multiLevelType w:val="hybridMultilevel"/>
    <w:tmpl w:val="A7F01B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F9799C"/>
    <w:rsid w:val="00064223"/>
    <w:rsid w:val="0007441E"/>
    <w:rsid w:val="000812D0"/>
    <w:rsid w:val="00094B52"/>
    <w:rsid w:val="000956A8"/>
    <w:rsid w:val="000959CB"/>
    <w:rsid w:val="000A6919"/>
    <w:rsid w:val="000F4388"/>
    <w:rsid w:val="001102E0"/>
    <w:rsid w:val="00111F0E"/>
    <w:rsid w:val="00122228"/>
    <w:rsid w:val="00123588"/>
    <w:rsid w:val="00125D89"/>
    <w:rsid w:val="001266A3"/>
    <w:rsid w:val="00141E1F"/>
    <w:rsid w:val="00144704"/>
    <w:rsid w:val="00151DD0"/>
    <w:rsid w:val="0015309B"/>
    <w:rsid w:val="001541E8"/>
    <w:rsid w:val="00170AC0"/>
    <w:rsid w:val="0017409F"/>
    <w:rsid w:val="00176760"/>
    <w:rsid w:val="0018272B"/>
    <w:rsid w:val="00196A35"/>
    <w:rsid w:val="001F7AE2"/>
    <w:rsid w:val="00223891"/>
    <w:rsid w:val="002238F2"/>
    <w:rsid w:val="00245626"/>
    <w:rsid w:val="00264B3E"/>
    <w:rsid w:val="0027196A"/>
    <w:rsid w:val="00271E87"/>
    <w:rsid w:val="002952D6"/>
    <w:rsid w:val="002A0FBD"/>
    <w:rsid w:val="002C3D13"/>
    <w:rsid w:val="002C67C4"/>
    <w:rsid w:val="002D2B74"/>
    <w:rsid w:val="002D33E2"/>
    <w:rsid w:val="002F37B0"/>
    <w:rsid w:val="003233B1"/>
    <w:rsid w:val="00330875"/>
    <w:rsid w:val="003423AB"/>
    <w:rsid w:val="00387FCD"/>
    <w:rsid w:val="003915AE"/>
    <w:rsid w:val="003A76F6"/>
    <w:rsid w:val="003D23D9"/>
    <w:rsid w:val="003E2DB0"/>
    <w:rsid w:val="003F6E68"/>
    <w:rsid w:val="00405FD0"/>
    <w:rsid w:val="00410A64"/>
    <w:rsid w:val="00431B59"/>
    <w:rsid w:val="00447736"/>
    <w:rsid w:val="00464261"/>
    <w:rsid w:val="00467B1D"/>
    <w:rsid w:val="0048079A"/>
    <w:rsid w:val="004A6533"/>
    <w:rsid w:val="004B60F7"/>
    <w:rsid w:val="004C7703"/>
    <w:rsid w:val="004E3343"/>
    <w:rsid w:val="004E3625"/>
    <w:rsid w:val="004F11E8"/>
    <w:rsid w:val="004F561E"/>
    <w:rsid w:val="0050429A"/>
    <w:rsid w:val="005174CF"/>
    <w:rsid w:val="00546EAC"/>
    <w:rsid w:val="00565B1D"/>
    <w:rsid w:val="0057513A"/>
    <w:rsid w:val="00585E4C"/>
    <w:rsid w:val="005A3675"/>
    <w:rsid w:val="005B4363"/>
    <w:rsid w:val="005B58D2"/>
    <w:rsid w:val="005F4241"/>
    <w:rsid w:val="005F72B6"/>
    <w:rsid w:val="0060231D"/>
    <w:rsid w:val="006109C9"/>
    <w:rsid w:val="00631CAF"/>
    <w:rsid w:val="00654DC6"/>
    <w:rsid w:val="006744EF"/>
    <w:rsid w:val="00680D77"/>
    <w:rsid w:val="006C5931"/>
    <w:rsid w:val="006E1BB0"/>
    <w:rsid w:val="006E4459"/>
    <w:rsid w:val="006F3D61"/>
    <w:rsid w:val="00724CC6"/>
    <w:rsid w:val="00742257"/>
    <w:rsid w:val="007432E0"/>
    <w:rsid w:val="0074507A"/>
    <w:rsid w:val="007551E0"/>
    <w:rsid w:val="007568A0"/>
    <w:rsid w:val="00772200"/>
    <w:rsid w:val="00783C18"/>
    <w:rsid w:val="00784724"/>
    <w:rsid w:val="0079031B"/>
    <w:rsid w:val="00797002"/>
    <w:rsid w:val="007B1C6B"/>
    <w:rsid w:val="007B308C"/>
    <w:rsid w:val="007D47AA"/>
    <w:rsid w:val="007D787A"/>
    <w:rsid w:val="007E1770"/>
    <w:rsid w:val="007F6F25"/>
    <w:rsid w:val="00800B7D"/>
    <w:rsid w:val="00800C00"/>
    <w:rsid w:val="0081186C"/>
    <w:rsid w:val="008141FA"/>
    <w:rsid w:val="00815AB8"/>
    <w:rsid w:val="00853D35"/>
    <w:rsid w:val="008678A4"/>
    <w:rsid w:val="008708BF"/>
    <w:rsid w:val="00892235"/>
    <w:rsid w:val="008A258E"/>
    <w:rsid w:val="008A5B3C"/>
    <w:rsid w:val="008B07BF"/>
    <w:rsid w:val="008F5040"/>
    <w:rsid w:val="00921E7B"/>
    <w:rsid w:val="00946333"/>
    <w:rsid w:val="00970ABF"/>
    <w:rsid w:val="00970B60"/>
    <w:rsid w:val="00987E50"/>
    <w:rsid w:val="009E3262"/>
    <w:rsid w:val="009E77A2"/>
    <w:rsid w:val="009F2F6E"/>
    <w:rsid w:val="00A07C4A"/>
    <w:rsid w:val="00A42853"/>
    <w:rsid w:val="00A86B5B"/>
    <w:rsid w:val="00AB28CA"/>
    <w:rsid w:val="00AB4E6E"/>
    <w:rsid w:val="00AD5627"/>
    <w:rsid w:val="00B17687"/>
    <w:rsid w:val="00B24E24"/>
    <w:rsid w:val="00B30020"/>
    <w:rsid w:val="00B5423D"/>
    <w:rsid w:val="00B71E94"/>
    <w:rsid w:val="00B85B93"/>
    <w:rsid w:val="00B90E09"/>
    <w:rsid w:val="00BA05BA"/>
    <w:rsid w:val="00BA798A"/>
    <w:rsid w:val="00BB49BE"/>
    <w:rsid w:val="00BB5BE3"/>
    <w:rsid w:val="00BC6A06"/>
    <w:rsid w:val="00BF7BFB"/>
    <w:rsid w:val="00C168B5"/>
    <w:rsid w:val="00C2126F"/>
    <w:rsid w:val="00C30AB4"/>
    <w:rsid w:val="00C43038"/>
    <w:rsid w:val="00C5713B"/>
    <w:rsid w:val="00C604E8"/>
    <w:rsid w:val="00C7003C"/>
    <w:rsid w:val="00CC393F"/>
    <w:rsid w:val="00CD0554"/>
    <w:rsid w:val="00CD12D0"/>
    <w:rsid w:val="00D11371"/>
    <w:rsid w:val="00D21E79"/>
    <w:rsid w:val="00D2772E"/>
    <w:rsid w:val="00D35E09"/>
    <w:rsid w:val="00D50C35"/>
    <w:rsid w:val="00D55F0E"/>
    <w:rsid w:val="00D6275E"/>
    <w:rsid w:val="00D722B8"/>
    <w:rsid w:val="00D75FC3"/>
    <w:rsid w:val="00D87AF4"/>
    <w:rsid w:val="00DA0570"/>
    <w:rsid w:val="00DC375D"/>
    <w:rsid w:val="00DD14C2"/>
    <w:rsid w:val="00DD7BC9"/>
    <w:rsid w:val="00DE29E4"/>
    <w:rsid w:val="00E000E4"/>
    <w:rsid w:val="00E019E4"/>
    <w:rsid w:val="00E13A27"/>
    <w:rsid w:val="00E14E8E"/>
    <w:rsid w:val="00E44D9C"/>
    <w:rsid w:val="00E566A6"/>
    <w:rsid w:val="00E637B5"/>
    <w:rsid w:val="00E90579"/>
    <w:rsid w:val="00EA1D20"/>
    <w:rsid w:val="00EA530A"/>
    <w:rsid w:val="00EA6D0A"/>
    <w:rsid w:val="00EB33A6"/>
    <w:rsid w:val="00EB4071"/>
    <w:rsid w:val="00F0120A"/>
    <w:rsid w:val="00F02633"/>
    <w:rsid w:val="00F1081E"/>
    <w:rsid w:val="00F233D7"/>
    <w:rsid w:val="00F26EEA"/>
    <w:rsid w:val="00F41017"/>
    <w:rsid w:val="00F42F2A"/>
    <w:rsid w:val="00F52776"/>
    <w:rsid w:val="00F75052"/>
    <w:rsid w:val="00F84491"/>
    <w:rsid w:val="00F9799C"/>
    <w:rsid w:val="00FA6806"/>
    <w:rsid w:val="00FC542D"/>
    <w:rsid w:val="00FC730B"/>
    <w:rsid w:val="00FE2C3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line="240" w:lineRule="atLeast"/>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7B1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45626"/>
    <w:pPr>
      <w:ind w:left="720"/>
      <w:contextualSpacing/>
    </w:pPr>
  </w:style>
  <w:style w:type="character" w:styleId="a4">
    <w:name w:val="Hyperlink"/>
    <w:basedOn w:val="a0"/>
    <w:uiPriority w:val="99"/>
    <w:unhideWhenUsed/>
    <w:rsid w:val="002D33E2"/>
    <w:rPr>
      <w:color w:val="0000FF" w:themeColor="hyperlink"/>
      <w:u w:val="single"/>
    </w:rPr>
  </w:style>
  <w:style w:type="character" w:styleId="a5">
    <w:name w:val="FollowedHyperlink"/>
    <w:basedOn w:val="a0"/>
    <w:uiPriority w:val="99"/>
    <w:semiHidden/>
    <w:unhideWhenUsed/>
    <w:rsid w:val="002D33E2"/>
    <w:rPr>
      <w:color w:val="800080" w:themeColor="followedHyperlink"/>
      <w:u w:val="single"/>
    </w:rPr>
  </w:style>
  <w:style w:type="paragraph" w:styleId="a6">
    <w:name w:val="No Spacing"/>
    <w:uiPriority w:val="1"/>
    <w:qFormat/>
    <w:rsid w:val="00EA1D20"/>
    <w:pPr>
      <w:spacing w:line="240" w:lineRule="auto"/>
    </w:pPr>
  </w:style>
  <w:style w:type="character" w:customStyle="1" w:styleId="1">
    <w:name w:val="Неразрешенное упоминание1"/>
    <w:basedOn w:val="a0"/>
    <w:uiPriority w:val="99"/>
    <w:semiHidden/>
    <w:unhideWhenUsed/>
    <w:rsid w:val="005F4241"/>
    <w:rPr>
      <w:color w:val="605E5C"/>
      <w:shd w:val="clear" w:color="auto" w:fill="E1DFDD"/>
    </w:rPr>
  </w:style>
  <w:style w:type="character" w:customStyle="1" w:styleId="2">
    <w:name w:val="Неразрешенное упоминание2"/>
    <w:basedOn w:val="a0"/>
    <w:uiPriority w:val="99"/>
    <w:semiHidden/>
    <w:unhideWhenUsed/>
    <w:rsid w:val="0057513A"/>
    <w:rPr>
      <w:color w:val="605E5C"/>
      <w:shd w:val="clear" w:color="auto" w:fill="E1DFDD"/>
    </w:rPr>
  </w:style>
  <w:style w:type="paragraph" w:styleId="a7">
    <w:name w:val="Balloon Text"/>
    <w:basedOn w:val="a"/>
    <w:link w:val="a8"/>
    <w:uiPriority w:val="99"/>
    <w:semiHidden/>
    <w:unhideWhenUsed/>
    <w:rsid w:val="001266A3"/>
    <w:pPr>
      <w:spacing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1266A3"/>
    <w:rPr>
      <w:rFonts w:ascii="Segoe UI" w:hAnsi="Segoe UI" w:cs="Segoe UI"/>
      <w:sz w:val="18"/>
      <w:szCs w:val="18"/>
    </w:rPr>
  </w:style>
  <w:style w:type="paragraph" w:customStyle="1" w:styleId="TableParagraph">
    <w:name w:val="Table Paragraph"/>
    <w:basedOn w:val="a"/>
    <w:uiPriority w:val="1"/>
    <w:qFormat/>
    <w:rsid w:val="007551E0"/>
    <w:pPr>
      <w:widowControl w:val="0"/>
      <w:autoSpaceDE w:val="0"/>
      <w:autoSpaceDN w:val="0"/>
      <w:spacing w:line="240" w:lineRule="auto"/>
      <w:jc w:val="left"/>
    </w:pPr>
    <w:rPr>
      <w:rFonts w:eastAsia="Times New Roman"/>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880625">
      <w:bodyDiv w:val="1"/>
      <w:marLeft w:val="0"/>
      <w:marRight w:val="0"/>
      <w:marTop w:val="0"/>
      <w:marBottom w:val="0"/>
      <w:divBdr>
        <w:top w:val="none" w:sz="0" w:space="0" w:color="auto"/>
        <w:left w:val="none" w:sz="0" w:space="0" w:color="auto"/>
        <w:bottom w:val="none" w:sz="0" w:space="0" w:color="auto"/>
        <w:right w:val="none" w:sz="0" w:space="0" w:color="auto"/>
      </w:divBdr>
    </w:div>
    <w:div w:id="92557249">
      <w:bodyDiv w:val="1"/>
      <w:marLeft w:val="0"/>
      <w:marRight w:val="0"/>
      <w:marTop w:val="0"/>
      <w:marBottom w:val="0"/>
      <w:divBdr>
        <w:top w:val="none" w:sz="0" w:space="0" w:color="auto"/>
        <w:left w:val="none" w:sz="0" w:space="0" w:color="auto"/>
        <w:bottom w:val="none" w:sz="0" w:space="0" w:color="auto"/>
        <w:right w:val="none" w:sz="0" w:space="0" w:color="auto"/>
      </w:divBdr>
    </w:div>
    <w:div w:id="261761671">
      <w:bodyDiv w:val="1"/>
      <w:marLeft w:val="0"/>
      <w:marRight w:val="0"/>
      <w:marTop w:val="0"/>
      <w:marBottom w:val="0"/>
      <w:divBdr>
        <w:top w:val="none" w:sz="0" w:space="0" w:color="auto"/>
        <w:left w:val="none" w:sz="0" w:space="0" w:color="auto"/>
        <w:bottom w:val="none" w:sz="0" w:space="0" w:color="auto"/>
        <w:right w:val="none" w:sz="0" w:space="0" w:color="auto"/>
      </w:divBdr>
    </w:div>
    <w:div w:id="373115847">
      <w:bodyDiv w:val="1"/>
      <w:marLeft w:val="0"/>
      <w:marRight w:val="0"/>
      <w:marTop w:val="0"/>
      <w:marBottom w:val="0"/>
      <w:divBdr>
        <w:top w:val="none" w:sz="0" w:space="0" w:color="auto"/>
        <w:left w:val="none" w:sz="0" w:space="0" w:color="auto"/>
        <w:bottom w:val="none" w:sz="0" w:space="0" w:color="auto"/>
        <w:right w:val="none" w:sz="0" w:space="0" w:color="auto"/>
      </w:divBdr>
    </w:div>
    <w:div w:id="439644595">
      <w:bodyDiv w:val="1"/>
      <w:marLeft w:val="0"/>
      <w:marRight w:val="0"/>
      <w:marTop w:val="0"/>
      <w:marBottom w:val="0"/>
      <w:divBdr>
        <w:top w:val="none" w:sz="0" w:space="0" w:color="auto"/>
        <w:left w:val="none" w:sz="0" w:space="0" w:color="auto"/>
        <w:bottom w:val="none" w:sz="0" w:space="0" w:color="auto"/>
        <w:right w:val="none" w:sz="0" w:space="0" w:color="auto"/>
      </w:divBdr>
    </w:div>
    <w:div w:id="815880319">
      <w:bodyDiv w:val="1"/>
      <w:marLeft w:val="0"/>
      <w:marRight w:val="0"/>
      <w:marTop w:val="0"/>
      <w:marBottom w:val="0"/>
      <w:divBdr>
        <w:top w:val="none" w:sz="0" w:space="0" w:color="auto"/>
        <w:left w:val="none" w:sz="0" w:space="0" w:color="auto"/>
        <w:bottom w:val="none" w:sz="0" w:space="0" w:color="auto"/>
        <w:right w:val="none" w:sz="0" w:space="0" w:color="auto"/>
      </w:divBdr>
    </w:div>
    <w:div w:id="1024333243">
      <w:bodyDiv w:val="1"/>
      <w:marLeft w:val="0"/>
      <w:marRight w:val="0"/>
      <w:marTop w:val="0"/>
      <w:marBottom w:val="0"/>
      <w:divBdr>
        <w:top w:val="none" w:sz="0" w:space="0" w:color="auto"/>
        <w:left w:val="none" w:sz="0" w:space="0" w:color="auto"/>
        <w:bottom w:val="none" w:sz="0" w:space="0" w:color="auto"/>
        <w:right w:val="none" w:sz="0" w:space="0" w:color="auto"/>
      </w:divBdr>
    </w:div>
    <w:div w:id="1375472229">
      <w:bodyDiv w:val="1"/>
      <w:marLeft w:val="0"/>
      <w:marRight w:val="0"/>
      <w:marTop w:val="0"/>
      <w:marBottom w:val="0"/>
      <w:divBdr>
        <w:top w:val="none" w:sz="0" w:space="0" w:color="auto"/>
        <w:left w:val="none" w:sz="0" w:space="0" w:color="auto"/>
        <w:bottom w:val="none" w:sz="0" w:space="0" w:color="auto"/>
        <w:right w:val="none" w:sz="0" w:space="0" w:color="auto"/>
      </w:divBdr>
    </w:div>
    <w:div w:id="1444955978">
      <w:bodyDiv w:val="1"/>
      <w:marLeft w:val="0"/>
      <w:marRight w:val="0"/>
      <w:marTop w:val="0"/>
      <w:marBottom w:val="0"/>
      <w:divBdr>
        <w:top w:val="none" w:sz="0" w:space="0" w:color="auto"/>
        <w:left w:val="none" w:sz="0" w:space="0" w:color="auto"/>
        <w:bottom w:val="none" w:sz="0" w:space="0" w:color="auto"/>
        <w:right w:val="none" w:sz="0" w:space="0" w:color="auto"/>
      </w:divBdr>
    </w:div>
    <w:div w:id="1591431908">
      <w:bodyDiv w:val="1"/>
      <w:marLeft w:val="0"/>
      <w:marRight w:val="0"/>
      <w:marTop w:val="0"/>
      <w:marBottom w:val="0"/>
      <w:divBdr>
        <w:top w:val="none" w:sz="0" w:space="0" w:color="auto"/>
        <w:left w:val="none" w:sz="0" w:space="0" w:color="auto"/>
        <w:bottom w:val="none" w:sz="0" w:space="0" w:color="auto"/>
        <w:right w:val="none" w:sz="0" w:space="0" w:color="auto"/>
      </w:divBdr>
    </w:div>
    <w:div w:id="1763455567">
      <w:bodyDiv w:val="1"/>
      <w:marLeft w:val="0"/>
      <w:marRight w:val="0"/>
      <w:marTop w:val="0"/>
      <w:marBottom w:val="0"/>
      <w:divBdr>
        <w:top w:val="none" w:sz="0" w:space="0" w:color="auto"/>
        <w:left w:val="none" w:sz="0" w:space="0" w:color="auto"/>
        <w:bottom w:val="none" w:sz="0" w:space="0" w:color="auto"/>
        <w:right w:val="none" w:sz="0" w:space="0" w:color="auto"/>
      </w:divBdr>
    </w:div>
    <w:div w:id="1780026198">
      <w:bodyDiv w:val="1"/>
      <w:marLeft w:val="0"/>
      <w:marRight w:val="0"/>
      <w:marTop w:val="0"/>
      <w:marBottom w:val="0"/>
      <w:divBdr>
        <w:top w:val="none" w:sz="0" w:space="0" w:color="auto"/>
        <w:left w:val="none" w:sz="0" w:space="0" w:color="auto"/>
        <w:bottom w:val="none" w:sz="0" w:space="0" w:color="auto"/>
        <w:right w:val="none" w:sz="0" w:space="0" w:color="auto"/>
      </w:divBdr>
    </w:div>
    <w:div w:id="1877306859">
      <w:bodyDiv w:val="1"/>
      <w:marLeft w:val="0"/>
      <w:marRight w:val="0"/>
      <w:marTop w:val="0"/>
      <w:marBottom w:val="0"/>
      <w:divBdr>
        <w:top w:val="none" w:sz="0" w:space="0" w:color="auto"/>
        <w:left w:val="none" w:sz="0" w:space="0" w:color="auto"/>
        <w:bottom w:val="none" w:sz="0" w:space="0" w:color="auto"/>
        <w:right w:val="none" w:sz="0" w:space="0" w:color="auto"/>
      </w:divBdr>
    </w:div>
    <w:div w:id="1895194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8;&#1082;-&#1089;&#1086;&#1088;&#1090;&#1072;&#1074;&#1072;&#1083;&#1072;.&#1088;&#1092;/" TargetMode="External"/><Relationship Id="rId3" Type="http://schemas.openxmlformats.org/officeDocument/2006/relationships/styles" Target="styles.xml"/><Relationship Id="rId7" Type="http://schemas.openxmlformats.org/officeDocument/2006/relationships/hyperlink" Target="mailto:sort_org_otd@mail.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24C59F-A106-4A13-8C34-36ECEA5236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586</TotalTime>
  <Pages>2</Pages>
  <Words>1161</Words>
  <Characters>6622</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МКУ "Недвижимость-ИНВЕСТ"</Company>
  <LinksUpToDate>false</LinksUpToDate>
  <CharactersWithSpaces>7768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Сиротинцева Наталья Борисовна</dc:creator>
  <cp:lastModifiedBy>user038</cp:lastModifiedBy>
  <cp:revision>28</cp:revision>
  <cp:lastPrinted>2026-09-25T11:30:00Z</cp:lastPrinted>
  <dcterms:created xsi:type="dcterms:W3CDTF">2025-02-25T07:32:00Z</dcterms:created>
  <dcterms:modified xsi:type="dcterms:W3CDTF">2026-10-05T08:09:00Z</dcterms:modified>
</cp:coreProperties>
</file>