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5F7" w:rsidRPr="007F0BFE" w:rsidRDefault="00A57785" w:rsidP="002335F7">
      <w:pPr>
        <w:rPr>
          <w:sz w:val="27"/>
          <w:szCs w:val="27"/>
        </w:rPr>
      </w:pPr>
      <w:r>
        <w:rPr>
          <w:rStyle w:val="a4"/>
          <w:b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5.7pt;margin-top:.2pt;width:55.35pt;height:64.8pt;z-index:251659264">
            <v:imagedata r:id="rId4" o:title=""/>
            <w10:wrap type="topAndBottom"/>
          </v:shape>
          <o:OLEObject Type="Embed" ProgID="MSPhotoEd.3" ShapeID="_x0000_s1026" DrawAspect="Content" ObjectID="_1656936533" r:id="rId5"/>
        </w:object>
      </w:r>
      <w:r w:rsidR="002335F7" w:rsidRPr="007F0BFE">
        <w:rPr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РЕСПУБЛИКА КАРЕЛИЯ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АДМИНИСТРАЦИЯ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СОРТАВАЛЬСКОГО МУНИЦИПАЛЬНОГО РАЙОНА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ПОСТАНОВЛЕНИЕ</w:t>
      </w:r>
    </w:p>
    <w:p w:rsidR="002335F7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3538DA" w:rsidRPr="007F0BFE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7F0BFE" w:rsidRDefault="002335F7" w:rsidP="002335F7">
      <w:pPr>
        <w:pStyle w:val="a3"/>
        <w:rPr>
          <w:rStyle w:val="a4"/>
          <w:rFonts w:ascii="Times New Roman" w:hAnsi="Times New Roman"/>
          <w:i w:val="0"/>
          <w:sz w:val="27"/>
          <w:szCs w:val="27"/>
        </w:rPr>
      </w:pPr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       от «___» __________ 20</w:t>
      </w:r>
      <w:r w:rsidR="003538DA">
        <w:rPr>
          <w:rStyle w:val="a4"/>
          <w:rFonts w:ascii="Times New Roman" w:hAnsi="Times New Roman"/>
          <w:i w:val="0"/>
          <w:sz w:val="27"/>
          <w:szCs w:val="27"/>
        </w:rPr>
        <w:t>20</w:t>
      </w:r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 г.                                                № _________</w:t>
      </w:r>
    </w:p>
    <w:p w:rsidR="002335F7" w:rsidRPr="007F0BFE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0"/>
          <w:szCs w:val="28"/>
        </w:rPr>
      </w:pPr>
    </w:p>
    <w:p w:rsidR="002335F7" w:rsidRPr="00E750B8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14"/>
          <w:szCs w:val="28"/>
        </w:rPr>
      </w:pPr>
    </w:p>
    <w:p w:rsidR="001876E3" w:rsidRDefault="001876E3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3538DA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D21BEA" w:rsidRDefault="002954A8" w:rsidP="0045708C">
      <w:pPr>
        <w:pStyle w:val="a3"/>
        <w:ind w:left="284" w:firstLine="425"/>
        <w:jc w:val="center"/>
        <w:rPr>
          <w:rStyle w:val="a4"/>
          <w:rFonts w:ascii="Times New Roman" w:hAnsi="Times New Roman"/>
          <w:b/>
          <w:i w:val="0"/>
          <w:sz w:val="28"/>
          <w:szCs w:val="26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О внесении изменений в </w:t>
      </w:r>
      <w:r w:rsidR="002D7363">
        <w:rPr>
          <w:rStyle w:val="a4"/>
          <w:rFonts w:ascii="Times New Roman" w:hAnsi="Times New Roman"/>
          <w:b/>
          <w:i w:val="0"/>
          <w:sz w:val="28"/>
          <w:szCs w:val="26"/>
        </w:rPr>
        <w:t>приложение № 1 к Порядку</w:t>
      </w:r>
      <w:r w:rsidR="00085D01"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 проведения аукционов на право заключения договоров на установку и эксплуатацию рекламных конструкций</w:t>
      </w:r>
    </w:p>
    <w:p w:rsidR="001876E3" w:rsidRPr="00D21BEA" w:rsidRDefault="001876E3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6"/>
        </w:rPr>
      </w:pPr>
    </w:p>
    <w:p w:rsidR="003538DA" w:rsidRPr="00D21BEA" w:rsidRDefault="003538DA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2335F7" w:rsidRDefault="007D3AB5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В соответствии с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 xml:space="preserve">Гражданским кодексом Российской Федерации, </w:t>
      </w:r>
      <w:r>
        <w:rPr>
          <w:rStyle w:val="a4"/>
          <w:rFonts w:ascii="Times New Roman" w:hAnsi="Times New Roman"/>
          <w:i w:val="0"/>
          <w:sz w:val="28"/>
          <w:szCs w:val="28"/>
        </w:rPr>
        <w:t>Федеральным законом от 13 марта 2006 г. № 38-ФЗ «О рекламе»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i w:val="0"/>
          <w:sz w:val="28"/>
          <w:szCs w:val="28"/>
        </w:rPr>
        <w:t>и на основании Федерального закона от 06 октября 2003 г. № 131-ФЗ «Об общих принципах организации местного самоуправления в Российской Федерации»</w:t>
      </w:r>
      <w:r w:rsidR="0075070D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75070D" w:rsidRPr="0075070D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эффективности регулирования деятельности по распространению наружной рекламы на территории Сортавальского муниципального района, на основании Устава Сортавальского муниципального района администрация Сортавальского муниципального района постановляет:</w:t>
      </w:r>
    </w:p>
    <w:p w:rsidR="0045708C" w:rsidRPr="00D21BEA" w:rsidRDefault="0045708C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785556" w:rsidRPr="00D21BEA" w:rsidRDefault="00E750B8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1. 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Внести изменения в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 xml:space="preserve"> приложение №1 к Поряд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>к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проведения аукционов на право заключения договоров на установку и эксплуатацию рекламных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конструкций</w:t>
      </w:r>
      <w:r w:rsidR="00F324E8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утвержденному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постановлением администрации Сортавальского муниципально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го района от 15.01.2018 г. № 5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, изложи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>в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 xml:space="preserve"> его в редакции согласно приложению № 1 к настоящему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>п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остановлению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:rsidR="00785556" w:rsidRPr="00D21BEA" w:rsidRDefault="00785556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>2. Опубликовать настоящее постановление в газете «Ладога-Сортавала» и разместить на сайте администрации Сортавальского муниципального района.</w:t>
      </w:r>
    </w:p>
    <w:p w:rsidR="002335F7" w:rsidRPr="00D21BEA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1876E3" w:rsidRPr="00D21BEA" w:rsidRDefault="001876E3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Pr="00D21BEA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45708C" w:rsidRPr="00D21BEA" w:rsidRDefault="0045708C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FB388B" w:rsidRPr="00D21BEA" w:rsidRDefault="00FB388B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2335F7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      </w:t>
      </w:r>
      <w:proofErr w:type="spellStart"/>
      <w:r w:rsidR="001F6C21">
        <w:rPr>
          <w:rStyle w:val="a4"/>
          <w:rFonts w:ascii="Times New Roman" w:hAnsi="Times New Roman"/>
          <w:i w:val="0"/>
          <w:sz w:val="28"/>
          <w:szCs w:val="28"/>
        </w:rPr>
        <w:t>И.о</w:t>
      </w:r>
      <w:proofErr w:type="spellEnd"/>
      <w:r w:rsidR="001F6C21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>Глав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ы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администрации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proofErr w:type="gramStart"/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  <w:t xml:space="preserve">  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Е.К.</w:t>
      </w:r>
      <w:proofErr w:type="gramEnd"/>
      <w:r w:rsidR="001F6C21">
        <w:rPr>
          <w:rStyle w:val="a4"/>
          <w:rFonts w:ascii="Times New Roman" w:hAnsi="Times New Roman"/>
          <w:i w:val="0"/>
          <w:sz w:val="28"/>
          <w:szCs w:val="28"/>
        </w:rPr>
        <w:t xml:space="preserve"> Иванова</w:t>
      </w: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1 к Постановлению администрации Сортавальского муниципального района </w:t>
      </w: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t>№_____ от «__» ____________ 20__ г.</w:t>
      </w:r>
    </w:p>
    <w:p w:rsidR="00A57785" w:rsidRDefault="00A57785" w:rsidP="00A57785">
      <w:pPr>
        <w:ind w:right="-908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 xml:space="preserve">Методика расчета размера платы </w:t>
      </w: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за установку и эксплуатацию рекламной конструкции</w:t>
      </w:r>
    </w:p>
    <w:p w:rsidR="00A57785" w:rsidRDefault="00A57785" w:rsidP="00A57785">
      <w:pPr>
        <w:ind w:right="-1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  <w:lang w:val="en-US"/>
        </w:rPr>
        <w:t>I</w:t>
      </w:r>
      <w:r>
        <w:rPr>
          <w:szCs w:val="20"/>
        </w:rPr>
        <w:t>. Исчисление годового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П = </w:t>
      </w:r>
      <w:proofErr w:type="spellStart"/>
      <w:r>
        <w:rPr>
          <w:b/>
          <w:szCs w:val="20"/>
        </w:rPr>
        <w:t>Бс</w:t>
      </w:r>
      <w:proofErr w:type="spellEnd"/>
      <w:r>
        <w:rPr>
          <w:b/>
          <w:szCs w:val="20"/>
        </w:rPr>
        <w:t xml:space="preserve"> x </w:t>
      </w: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x Км x S х Ки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Бс</w:t>
      </w:r>
      <w:proofErr w:type="spellEnd"/>
      <w:r>
        <w:rPr>
          <w:szCs w:val="20"/>
        </w:rPr>
        <w:t xml:space="preserve"> - базовая ставка в размере 1000 руб. за 1 кв. м информационного поля рекламной конструкции в год;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szCs w:val="20"/>
        </w:rPr>
        <w:t xml:space="preserve"> - коэффициент, учитывающий тип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Км</w:t>
      </w:r>
      <w:r>
        <w:rPr>
          <w:szCs w:val="20"/>
        </w:rPr>
        <w:t xml:space="preserve"> - коэффициент, учитывающий место расположения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S</w:t>
      </w:r>
      <w:r>
        <w:rPr>
          <w:szCs w:val="20"/>
        </w:rPr>
        <w:t xml:space="preserve"> - площадь информационного поля рекламной конструкции (кв. м);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Подсчет площади информационного поля определяется суммой поверхностей, предназначенных для размещения рекламной информации.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Ки</w:t>
      </w:r>
      <w:r>
        <w:rPr>
          <w:szCs w:val="20"/>
        </w:rPr>
        <w:t xml:space="preserve"> – коэффициент, отражающий зависимость размера платы от площади информационных полей рекламной конструкции по типу рекламной конструкции.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Исчисление ежемесячного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 = П/12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</w:t>
      </w:r>
      <w:r>
        <w:rPr>
          <w:szCs w:val="20"/>
        </w:rPr>
        <w:t xml:space="preserve"> - ежемесячный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12 </w:t>
      </w:r>
      <w:r>
        <w:rPr>
          <w:szCs w:val="20"/>
        </w:rPr>
        <w:t>– количество месяцев в году.</w:t>
      </w:r>
    </w:p>
    <w:p w:rsidR="00A57785" w:rsidRDefault="00A57785" w:rsidP="00A57785">
      <w:pPr>
        <w:ind w:right="119"/>
        <w:jc w:val="both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- коэффициент, учитывающий тип рекламной конструкции</w:t>
      </w:r>
    </w:p>
    <w:p w:rsidR="00A57785" w:rsidRDefault="00A57785" w:rsidP="00A57785">
      <w:pPr>
        <w:ind w:right="119"/>
        <w:jc w:val="center"/>
        <w:rPr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3856"/>
      </w:tblGrid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r>
              <w:rPr>
                <w:b/>
                <w:szCs w:val="23"/>
                <w:lang w:eastAsia="en-US"/>
              </w:rPr>
              <w:t>Тип рекламной конструкции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proofErr w:type="spellStart"/>
            <w:r>
              <w:rPr>
                <w:b/>
                <w:szCs w:val="23"/>
                <w:lang w:eastAsia="en-US"/>
              </w:rPr>
              <w:t>Кт</w:t>
            </w:r>
            <w:proofErr w:type="spellEnd"/>
            <w:r>
              <w:rPr>
                <w:b/>
                <w:szCs w:val="23"/>
                <w:lang w:eastAsia="en-US"/>
              </w:rPr>
              <w:t>.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Пиллары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1,1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Сити-форматы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1,2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Билборды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1,4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Суперборды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1,5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Скамейки с рекламными модулями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1,6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Стелы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1,7</w:t>
            </w:r>
          </w:p>
        </w:tc>
      </w:tr>
    </w:tbl>
    <w:p w:rsidR="00A57785" w:rsidRDefault="00A57785" w:rsidP="00A57785">
      <w:pPr>
        <w:ind w:right="119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Км – коэффициент, учитывающий место расположения рекламной конструкции</w:t>
      </w:r>
    </w:p>
    <w:tbl>
      <w:tblPr>
        <w:tblpPr w:leftFromText="180" w:rightFromText="180" w:bottomFromText="160" w:vertAnchor="text" w:horzAnchor="margin" w:tblpX="108" w:tblpY="195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5"/>
        <w:gridCol w:w="1516"/>
      </w:tblGrid>
      <w:tr w:rsidR="00A57785" w:rsidTr="00A57785">
        <w:trPr>
          <w:trHeight w:val="371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Место расположения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keepNext/>
              <w:spacing w:line="256" w:lineRule="auto"/>
              <w:ind w:right="119"/>
              <w:jc w:val="center"/>
              <w:outlineLvl w:val="0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Км.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в </w:t>
            </w:r>
            <w:r>
              <w:rPr>
                <w:lang w:eastAsia="en-US"/>
              </w:rPr>
              <w:t>населенных пунктах (на расстоянии до 30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</w:p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2,0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</w:t>
            </w:r>
            <w:r>
              <w:rPr>
                <w:szCs w:val="20"/>
                <w:lang w:eastAsia="en-US"/>
              </w:rPr>
              <w:t xml:space="preserve">за пределами населенных пунктов </w:t>
            </w:r>
            <w:r>
              <w:rPr>
                <w:lang w:eastAsia="en-US"/>
              </w:rPr>
              <w:t>(на расстоянии от 30 м до 60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1,8</w:t>
            </w:r>
          </w:p>
        </w:tc>
      </w:tr>
      <w:tr w:rsidR="00A57785" w:rsidTr="00A57785">
        <w:trPr>
          <w:trHeight w:val="347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Иные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1,5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  <w:lang w:val="en-US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  <w:r>
        <w:rPr>
          <w:b/>
          <w:szCs w:val="20"/>
        </w:rPr>
        <w:t>Ки – коэффициент, отражающий зависимость размера платы от площади информационных полей рекламной конструкции по типу рекламной конструкции</w:t>
      </w: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Площадь информационных полей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Ки.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1 кв. м. до 24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1,0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24 кв. м. до 36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0,7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36 кв. м. до 50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0,6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50 кв. м. и более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0,5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color w:val="000000"/>
          <w:sz w:val="22"/>
          <w:szCs w:val="22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II</w:t>
      </w:r>
      <w:r>
        <w:rPr>
          <w:color w:val="000000"/>
          <w:sz w:val="22"/>
          <w:szCs w:val="22"/>
        </w:rPr>
        <w:t>. При размещении владельцем рекламной конструкции в период действия заключенного договора на установку и эксплуатацию рекламной конструкции социальной рекламы в соответствии с п. 40 Порядка проведения аукционов на право заключения договоров на установку и эксплуатацию рекламных конструкций, утвержденного Постановлением администрации Сортавальского муниципального района №___от__________2018 г. Плата на установку и эксплуатацию рекламной конструкции за период размещения социальной рекламы не взимается.</w:t>
      </w: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расчета суммы, на которую уменьшается плата за установку и эксплуатацию рекламной конструкции осуществляется по следующей формуле:</w:t>
      </w:r>
    </w:p>
    <w:p w:rsidR="00A57785" w:rsidRDefault="00A57785" w:rsidP="00A57785">
      <w:pPr>
        <w:ind w:right="119" w:firstLine="5670"/>
        <w:jc w:val="both"/>
        <w:rPr>
          <w:sz w:val="22"/>
          <w:szCs w:val="22"/>
        </w:rPr>
      </w:pP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Соц</w:t>
      </w:r>
      <w:proofErr w:type="spellEnd"/>
      <w:r>
        <w:rPr>
          <w:b/>
          <w:sz w:val="22"/>
          <w:szCs w:val="22"/>
        </w:rPr>
        <w:t xml:space="preserve"> = П/365 х Д</w:t>
      </w:r>
      <w:r>
        <w:rPr>
          <w:sz w:val="22"/>
          <w:szCs w:val="22"/>
        </w:rPr>
        <w:t>, где: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Соц</w:t>
      </w:r>
      <w:proofErr w:type="spellEnd"/>
      <w:r>
        <w:rPr>
          <w:sz w:val="22"/>
          <w:szCs w:val="22"/>
        </w:rPr>
        <w:t xml:space="preserve"> – сумма, исключаемая из платы за установку и эксплуатацию рекламной конструкции (руб.);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 – количество дней в году, когда рекламная конструкция использовалась для размещения социальной рекламы.</w:t>
      </w:r>
    </w:p>
    <w:p w:rsidR="00A57785" w:rsidRDefault="00A57785" w:rsidP="00A57785"/>
    <w:p w:rsidR="00A57785" w:rsidRPr="00D21BEA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bookmarkStart w:id="0" w:name="_GoBack"/>
      <w:bookmarkEnd w:id="0"/>
    </w:p>
    <w:sectPr w:rsidR="00A57785" w:rsidRPr="00D21BEA" w:rsidSect="0045708C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E9"/>
    <w:rsid w:val="00020517"/>
    <w:rsid w:val="000844C7"/>
    <w:rsid w:val="00085D01"/>
    <w:rsid w:val="001876E3"/>
    <w:rsid w:val="00193400"/>
    <w:rsid w:val="001E3F6F"/>
    <w:rsid w:val="001F6C21"/>
    <w:rsid w:val="002335F7"/>
    <w:rsid w:val="00271ECC"/>
    <w:rsid w:val="002954A8"/>
    <w:rsid w:val="002B54DE"/>
    <w:rsid w:val="002D7363"/>
    <w:rsid w:val="003538DA"/>
    <w:rsid w:val="003555FC"/>
    <w:rsid w:val="00434414"/>
    <w:rsid w:val="0045708C"/>
    <w:rsid w:val="00496F8B"/>
    <w:rsid w:val="00581ADD"/>
    <w:rsid w:val="005918E9"/>
    <w:rsid w:val="005E2CC9"/>
    <w:rsid w:val="0075070D"/>
    <w:rsid w:val="00760CD1"/>
    <w:rsid w:val="00785556"/>
    <w:rsid w:val="007D3AB5"/>
    <w:rsid w:val="007F0BFE"/>
    <w:rsid w:val="00844814"/>
    <w:rsid w:val="00853FC9"/>
    <w:rsid w:val="009573E9"/>
    <w:rsid w:val="009C09CE"/>
    <w:rsid w:val="00A57785"/>
    <w:rsid w:val="00AD7E0D"/>
    <w:rsid w:val="00C07EDB"/>
    <w:rsid w:val="00C22152"/>
    <w:rsid w:val="00CF3EF4"/>
    <w:rsid w:val="00D21255"/>
    <w:rsid w:val="00D21BEA"/>
    <w:rsid w:val="00D61079"/>
    <w:rsid w:val="00D97DD1"/>
    <w:rsid w:val="00DC369E"/>
    <w:rsid w:val="00E1422E"/>
    <w:rsid w:val="00E71D41"/>
    <w:rsid w:val="00E750B8"/>
    <w:rsid w:val="00F324E8"/>
    <w:rsid w:val="00FB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3082F27-D6E5-49A7-B4C3-3A672364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WORKST061</cp:lastModifiedBy>
  <cp:revision>37</cp:revision>
  <cp:lastPrinted>2020-07-15T09:50:00Z</cp:lastPrinted>
  <dcterms:created xsi:type="dcterms:W3CDTF">2020-07-02T09:40:00Z</dcterms:created>
  <dcterms:modified xsi:type="dcterms:W3CDTF">2020-07-22T12:23:00Z</dcterms:modified>
</cp:coreProperties>
</file>