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D1F" w:rsidRPr="00737D1F" w:rsidRDefault="00737D1F" w:rsidP="00737D1F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737D1F">
        <w:rPr>
          <w:rFonts w:ascii="Times New Roman" w:hAnsi="Times New Roman"/>
          <w:b/>
          <w:sz w:val="28"/>
          <w:szCs w:val="28"/>
        </w:rPr>
        <w:t>СОВЕТ СОРТАВАЛЬСКОГО МУНИЦИПАЛЬНОГО ОКРГУА</w:t>
      </w:r>
    </w:p>
    <w:p w:rsidR="00737D1F" w:rsidRPr="00737D1F" w:rsidRDefault="00737D1F" w:rsidP="00737D1F">
      <w:pPr>
        <w:tabs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737D1F">
        <w:rPr>
          <w:rFonts w:ascii="Times New Roman" w:hAnsi="Times New Roman"/>
          <w:b/>
          <w:sz w:val="28"/>
          <w:szCs w:val="28"/>
        </w:rPr>
        <w:t>_______СЕССИЯ I СОЗЫВА</w:t>
      </w:r>
    </w:p>
    <w:p w:rsidR="00737D1F" w:rsidRPr="00E10B09" w:rsidRDefault="00737D1F" w:rsidP="00737D1F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737D1F" w:rsidRPr="00737D1F" w:rsidRDefault="00737D1F" w:rsidP="00737D1F">
      <w:pPr>
        <w:tabs>
          <w:tab w:val="center" w:pos="4677"/>
          <w:tab w:val="left" w:pos="5925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737D1F">
        <w:rPr>
          <w:rFonts w:ascii="Times New Roman" w:hAnsi="Times New Roman"/>
          <w:b/>
          <w:sz w:val="28"/>
          <w:szCs w:val="28"/>
        </w:rPr>
        <w:t>РЕШЕНИЕ</w:t>
      </w:r>
    </w:p>
    <w:p w:rsidR="00737D1F" w:rsidRPr="00E10B09" w:rsidRDefault="00737D1F" w:rsidP="00737D1F">
      <w:pPr>
        <w:tabs>
          <w:tab w:val="center" w:pos="4677"/>
          <w:tab w:val="left" w:pos="5925"/>
          <w:tab w:val="right" w:pos="9355"/>
        </w:tabs>
        <w:jc w:val="center"/>
        <w:rPr>
          <w:sz w:val="28"/>
          <w:szCs w:val="28"/>
        </w:rPr>
      </w:pPr>
    </w:p>
    <w:p w:rsidR="00737D1F" w:rsidRPr="00737D1F" w:rsidRDefault="00737D1F" w:rsidP="00737D1F">
      <w:pPr>
        <w:tabs>
          <w:tab w:val="center" w:pos="4677"/>
          <w:tab w:val="right" w:pos="9355"/>
        </w:tabs>
        <w:rPr>
          <w:rFonts w:ascii="Times New Roman" w:hAnsi="Times New Roman"/>
          <w:sz w:val="28"/>
          <w:szCs w:val="28"/>
        </w:rPr>
      </w:pPr>
      <w:r w:rsidRPr="00737D1F">
        <w:rPr>
          <w:rFonts w:ascii="Times New Roman" w:hAnsi="Times New Roman"/>
          <w:sz w:val="28"/>
          <w:szCs w:val="28"/>
        </w:rPr>
        <w:t>«____» ____________ 2024 года                                                       № _____</w:t>
      </w:r>
    </w:p>
    <w:p w:rsidR="00737D1F" w:rsidRPr="00737D1F" w:rsidRDefault="00737D1F" w:rsidP="00737D1F">
      <w:pPr>
        <w:tabs>
          <w:tab w:val="center" w:pos="4677"/>
          <w:tab w:val="right" w:pos="9355"/>
        </w:tabs>
        <w:rPr>
          <w:rFonts w:ascii="Times New Roman" w:hAnsi="Times New Roman"/>
          <w:color w:val="000000"/>
          <w:sz w:val="28"/>
          <w:szCs w:val="28"/>
        </w:rPr>
      </w:pPr>
    </w:p>
    <w:p w:rsidR="00737D1F" w:rsidRPr="00737D1F" w:rsidRDefault="00737D1F" w:rsidP="00737D1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7D1F" w:rsidRPr="00737D1F" w:rsidRDefault="00737D1F" w:rsidP="00737D1F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 образовании </w:t>
      </w:r>
      <w:r w:rsidR="005F69D0">
        <w:rPr>
          <w:rFonts w:ascii="Times New Roman" w:hAnsi="Times New Roman"/>
          <w:b/>
          <w:bCs/>
          <w:color w:val="000000"/>
          <w:sz w:val="28"/>
          <w:szCs w:val="28"/>
        </w:rPr>
        <w:t>Контрольно-счетного комитета</w:t>
      </w: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Сортавальского муниципального округа и утверждении Положения об </w:t>
      </w:r>
      <w:r w:rsidR="005F69D0">
        <w:rPr>
          <w:rFonts w:ascii="Times New Roman" w:hAnsi="Times New Roman"/>
          <w:b/>
          <w:bCs/>
          <w:color w:val="000000"/>
          <w:sz w:val="28"/>
          <w:szCs w:val="28"/>
        </w:rPr>
        <w:t>Контрольно-счетном комитета</w:t>
      </w:r>
      <w:r w:rsidR="005F69D0" w:rsidRPr="00737D1F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737D1F">
        <w:rPr>
          <w:rFonts w:ascii="Times New Roman" w:hAnsi="Times New Roman"/>
          <w:b/>
          <w:bCs/>
          <w:color w:val="000000"/>
          <w:sz w:val="28"/>
          <w:szCs w:val="28"/>
        </w:rPr>
        <w:t>Сорта</w:t>
      </w:r>
      <w:r w:rsidR="0095342A">
        <w:rPr>
          <w:rFonts w:ascii="Times New Roman" w:hAnsi="Times New Roman"/>
          <w:b/>
          <w:bCs/>
          <w:color w:val="000000"/>
          <w:sz w:val="28"/>
          <w:szCs w:val="28"/>
        </w:rPr>
        <w:t>вальского муниципального округа</w:t>
      </w:r>
      <w:r w:rsidR="00EA644C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737D1F" w:rsidRDefault="00737D1F" w:rsidP="00737D1F">
      <w:pPr>
        <w:ind w:right="2"/>
        <w:rPr>
          <w:rFonts w:ascii="Times New Roman" w:hAnsi="Times New Roman"/>
          <w:b/>
          <w:color w:val="323232"/>
          <w:spacing w:val="-2"/>
          <w:sz w:val="28"/>
          <w:szCs w:val="28"/>
        </w:rPr>
      </w:pPr>
    </w:p>
    <w:p w:rsidR="00737D1F" w:rsidRPr="00737D1F" w:rsidRDefault="00737D1F" w:rsidP="00737D1F">
      <w:pPr>
        <w:spacing w:before="84"/>
        <w:ind w:firstLine="567"/>
        <w:jc w:val="both"/>
        <w:rPr>
          <w:rFonts w:ascii="Times New Roman" w:hAnsi="Times New Roman"/>
          <w:sz w:val="28"/>
          <w:szCs w:val="28"/>
        </w:rPr>
      </w:pPr>
      <w:r w:rsidRPr="00737D1F">
        <w:rPr>
          <w:rFonts w:ascii="Times New Roman" w:hAnsi="Times New Roman"/>
          <w:spacing w:val="-1"/>
          <w:sz w:val="28"/>
          <w:szCs w:val="28"/>
        </w:rPr>
        <w:t xml:space="preserve">В соответствии с </w:t>
      </w:r>
      <w:r w:rsidR="003217F8">
        <w:rPr>
          <w:rFonts w:ascii="Times New Roman" w:hAnsi="Times New Roman"/>
          <w:sz w:val="28"/>
          <w:szCs w:val="28"/>
        </w:rPr>
        <w:t>Федеральным законом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737D1F">
        <w:rPr>
          <w:rFonts w:ascii="Times New Roman" w:hAnsi="Times New Roman"/>
          <w:sz w:val="28"/>
          <w:szCs w:val="28"/>
        </w:rPr>
        <w:t>,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D1F">
        <w:rPr>
          <w:rFonts w:ascii="Times New Roman" w:hAnsi="Times New Roman"/>
          <w:sz w:val="28"/>
          <w:szCs w:val="28"/>
        </w:rPr>
        <w:t xml:space="preserve">ст. </w:t>
      </w:r>
      <w:r>
        <w:rPr>
          <w:rFonts w:ascii="Times New Roman" w:hAnsi="Times New Roman"/>
          <w:sz w:val="28"/>
          <w:szCs w:val="28"/>
        </w:rPr>
        <w:t xml:space="preserve">25, 27, 39 </w:t>
      </w:r>
      <w:r w:rsidRPr="00737D1F">
        <w:rPr>
          <w:rFonts w:ascii="Times New Roman" w:hAnsi="Times New Roman"/>
          <w:sz w:val="28"/>
          <w:szCs w:val="28"/>
        </w:rPr>
        <w:t>Устава Сортавальского муниципального округа</w:t>
      </w:r>
      <w:r w:rsidRPr="00737D1F">
        <w:rPr>
          <w:rFonts w:ascii="Times New Roman" w:hAnsi="Times New Roman"/>
          <w:spacing w:val="-1"/>
          <w:sz w:val="28"/>
          <w:szCs w:val="28"/>
        </w:rPr>
        <w:t xml:space="preserve"> Совет Сортавальского муниципального округа решил:</w:t>
      </w:r>
    </w:p>
    <w:p w:rsidR="00CD30BD" w:rsidRPr="00737D1F" w:rsidRDefault="00CD30BD" w:rsidP="00737D1F">
      <w:pPr>
        <w:jc w:val="both"/>
        <w:rPr>
          <w:rFonts w:ascii="Times New Roman" w:hAnsi="Times New Roman"/>
          <w:sz w:val="28"/>
          <w:szCs w:val="28"/>
        </w:rPr>
      </w:pPr>
    </w:p>
    <w:p w:rsidR="00737D1F" w:rsidRPr="00C2266C" w:rsidRDefault="00737D1F" w:rsidP="001E4EF2">
      <w:pPr>
        <w:pStyle w:val="a3"/>
        <w:numPr>
          <w:ilvl w:val="0"/>
          <w:numId w:val="7"/>
        </w:numPr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C2266C">
        <w:rPr>
          <w:rFonts w:ascii="Times New Roman" w:hAnsi="Times New Roman"/>
          <w:sz w:val="28"/>
          <w:szCs w:val="28"/>
        </w:rPr>
        <w:t xml:space="preserve">Образовать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Контрольно-счетный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</w:t>
      </w:r>
      <w:r w:rsidRPr="00C2266C">
        <w:rPr>
          <w:rFonts w:ascii="Times New Roman" w:hAnsi="Times New Roman"/>
          <w:sz w:val="28"/>
          <w:szCs w:val="28"/>
        </w:rPr>
        <w:t xml:space="preserve"> Сортавальского муниципального округа </w:t>
      </w:r>
      <w:r w:rsidR="004566FB" w:rsidRPr="00C2266C">
        <w:rPr>
          <w:rFonts w:ascii="Times New Roman" w:hAnsi="Times New Roman"/>
          <w:sz w:val="28"/>
          <w:szCs w:val="28"/>
        </w:rPr>
        <w:t>–</w:t>
      </w:r>
      <w:r w:rsidR="000B5853" w:rsidRPr="00C2266C">
        <w:rPr>
          <w:rFonts w:ascii="Times New Roman" w:hAnsi="Times New Roman"/>
          <w:sz w:val="28"/>
          <w:szCs w:val="28"/>
        </w:rPr>
        <w:t xml:space="preserve"> </w:t>
      </w:r>
      <w:r w:rsidR="004566FB" w:rsidRPr="00C2266C">
        <w:rPr>
          <w:rFonts w:ascii="Times New Roman" w:hAnsi="Times New Roman"/>
          <w:sz w:val="28"/>
          <w:szCs w:val="28"/>
        </w:rPr>
        <w:t>контрольно-счетный</w:t>
      </w:r>
      <w:r w:rsidRPr="00C2266C">
        <w:rPr>
          <w:rFonts w:ascii="Times New Roman" w:hAnsi="Times New Roman"/>
          <w:sz w:val="28"/>
          <w:szCs w:val="28"/>
        </w:rPr>
        <w:t xml:space="preserve"> </w:t>
      </w:r>
      <w:r w:rsidRPr="00C2266C">
        <w:rPr>
          <w:rFonts w:ascii="Times New Roman" w:hAnsi="Times New Roman"/>
          <w:bCs/>
          <w:sz w:val="28"/>
          <w:szCs w:val="28"/>
        </w:rPr>
        <w:t xml:space="preserve">орган вновь образованного в соответствии Законом Республики Карелия от 2 мая 2024 г. N 2946-ЗРК </w:t>
      </w:r>
      <w:r w:rsidR="004566FB" w:rsidRPr="00C2266C">
        <w:rPr>
          <w:rFonts w:ascii="Times New Roman" w:hAnsi="Times New Roman"/>
          <w:bCs/>
          <w:sz w:val="28"/>
          <w:szCs w:val="28"/>
        </w:rPr>
        <w:t>«</w:t>
      </w:r>
      <w:r w:rsidRPr="00C2266C">
        <w:rPr>
          <w:rFonts w:ascii="Times New Roman" w:hAnsi="Times New Roman"/>
          <w:bCs/>
          <w:sz w:val="28"/>
          <w:szCs w:val="28"/>
        </w:rPr>
        <w:t>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</w:t>
      </w:r>
      <w:r w:rsidR="004566FB" w:rsidRPr="00C2266C">
        <w:rPr>
          <w:rFonts w:ascii="Times New Roman" w:hAnsi="Times New Roman"/>
          <w:bCs/>
          <w:sz w:val="28"/>
          <w:szCs w:val="28"/>
        </w:rPr>
        <w:t>»</w:t>
      </w:r>
      <w:r w:rsidRPr="00C2266C">
        <w:rPr>
          <w:rFonts w:ascii="Times New Roman" w:hAnsi="Times New Roman"/>
          <w:bCs/>
          <w:sz w:val="28"/>
          <w:szCs w:val="28"/>
        </w:rPr>
        <w:t xml:space="preserve">, муниципального образования «Сортавальский муниципальный округ», определив в качестве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Контрольно-счетного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комитета</w:t>
      </w:r>
      <w:r w:rsidR="004566FB" w:rsidRPr="00C2266C">
        <w:rPr>
          <w:rFonts w:ascii="Times New Roman" w:hAnsi="Times New Roman"/>
          <w:sz w:val="28"/>
          <w:szCs w:val="28"/>
        </w:rPr>
        <w:t xml:space="preserve"> Сортавальского муниципального округа</w:t>
      </w:r>
      <w:r w:rsidRPr="00C2266C">
        <w:rPr>
          <w:rFonts w:ascii="Times New Roman" w:hAnsi="Times New Roman"/>
          <w:bCs/>
          <w:sz w:val="28"/>
          <w:szCs w:val="28"/>
        </w:rPr>
        <w:t xml:space="preserve"> </w:t>
      </w:r>
      <w:r w:rsidR="004566FB" w:rsidRPr="00C2266C">
        <w:rPr>
          <w:rFonts w:ascii="Times New Roman" w:hAnsi="Times New Roman"/>
          <w:sz w:val="28"/>
          <w:szCs w:val="28"/>
        </w:rPr>
        <w:t xml:space="preserve">Контрольно-счетный </w:t>
      </w:r>
      <w:r w:rsidR="004566FB" w:rsidRPr="00C2266C">
        <w:rPr>
          <w:rFonts w:ascii="Times New Roman" w:hAnsi="Times New Roman"/>
          <w:bCs/>
          <w:sz w:val="28"/>
          <w:szCs w:val="28"/>
        </w:rPr>
        <w:t>комитет</w:t>
      </w:r>
      <w:r w:rsidR="004566FB" w:rsidRPr="00C2266C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 w:rsidRPr="00C2266C">
        <w:rPr>
          <w:rFonts w:ascii="Times New Roman" w:hAnsi="Times New Roman"/>
          <w:bCs/>
          <w:sz w:val="28"/>
          <w:szCs w:val="28"/>
        </w:rPr>
        <w:t xml:space="preserve">, ИНН </w:t>
      </w:r>
      <w:r w:rsidR="003217F8" w:rsidRPr="00C2266C">
        <w:rPr>
          <w:rFonts w:ascii="Times New Roman" w:hAnsi="Times New Roman"/>
          <w:sz w:val="28"/>
          <w:szCs w:val="28"/>
        </w:rPr>
        <w:t>1007023143</w:t>
      </w:r>
      <w:r w:rsidRPr="00C2266C">
        <w:rPr>
          <w:rFonts w:ascii="Times New Roman" w:hAnsi="Times New Roman"/>
          <w:bCs/>
          <w:sz w:val="28"/>
          <w:szCs w:val="28"/>
        </w:rPr>
        <w:t>, О</w:t>
      </w:r>
      <w:r w:rsidR="00210879" w:rsidRPr="00C2266C">
        <w:rPr>
          <w:rFonts w:ascii="Times New Roman" w:hAnsi="Times New Roman"/>
          <w:bCs/>
          <w:sz w:val="28"/>
          <w:szCs w:val="28"/>
        </w:rPr>
        <w:t xml:space="preserve">ГРН </w:t>
      </w:r>
      <w:r w:rsidR="003217F8" w:rsidRPr="00C2266C">
        <w:rPr>
          <w:rFonts w:ascii="Times New Roman" w:hAnsi="Times New Roman"/>
          <w:sz w:val="28"/>
          <w:szCs w:val="28"/>
        </w:rPr>
        <w:t>1141035000490</w:t>
      </w:r>
      <w:r w:rsidRPr="00C2266C">
        <w:rPr>
          <w:rFonts w:ascii="Times New Roman" w:hAnsi="Times New Roman"/>
          <w:bCs/>
          <w:sz w:val="28"/>
          <w:szCs w:val="28"/>
        </w:rPr>
        <w:t>.</w:t>
      </w:r>
    </w:p>
    <w:p w:rsidR="00737D1F" w:rsidRPr="003217F8" w:rsidRDefault="00737D1F" w:rsidP="001E4EF2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3217F8">
        <w:rPr>
          <w:rFonts w:ascii="Times New Roman" w:hAnsi="Times New Roman"/>
          <w:bCs/>
          <w:sz w:val="28"/>
          <w:szCs w:val="28"/>
        </w:rPr>
        <w:t xml:space="preserve">Переименовать </w:t>
      </w:r>
      <w:r w:rsidR="003217F8">
        <w:rPr>
          <w:rFonts w:ascii="Times New Roman" w:hAnsi="Times New Roman"/>
          <w:sz w:val="28"/>
          <w:szCs w:val="28"/>
        </w:rPr>
        <w:t>Контрольно-счетный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 w:rsidR="003217F8">
        <w:rPr>
          <w:rFonts w:ascii="Times New Roman" w:hAnsi="Times New Roman"/>
          <w:sz w:val="28"/>
          <w:szCs w:val="28"/>
        </w:rPr>
        <w:t>района в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sz w:val="28"/>
          <w:szCs w:val="28"/>
        </w:rPr>
        <w:t>Контрольно-счетный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="003217F8" w:rsidRPr="003217F8">
        <w:rPr>
          <w:rFonts w:ascii="Times New Roman" w:hAnsi="Times New Roman"/>
          <w:bCs/>
          <w:sz w:val="28"/>
          <w:szCs w:val="28"/>
        </w:rPr>
        <w:t>.</w:t>
      </w:r>
    </w:p>
    <w:p w:rsidR="00EA3756" w:rsidRPr="008F25DB" w:rsidRDefault="00737D1F" w:rsidP="001E4EF2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3217F8">
        <w:rPr>
          <w:rFonts w:ascii="Times New Roman" w:hAnsi="Times New Roman"/>
          <w:sz w:val="28"/>
          <w:szCs w:val="28"/>
        </w:rPr>
        <w:lastRenderedPageBreak/>
        <w:t xml:space="preserve">Утвердить Положение </w:t>
      </w:r>
      <w:bookmarkStart w:id="0" w:name="_Hlk109228462"/>
      <w:r w:rsidR="003217F8">
        <w:rPr>
          <w:rFonts w:ascii="Times New Roman" w:hAnsi="Times New Roman"/>
          <w:sz w:val="28"/>
          <w:szCs w:val="28"/>
        </w:rPr>
        <w:t>о Контрольно-счетном</w:t>
      </w:r>
      <w:r w:rsidR="003217F8" w:rsidRPr="00737D1F">
        <w:rPr>
          <w:rFonts w:ascii="Times New Roman" w:hAnsi="Times New Roman"/>
          <w:sz w:val="28"/>
          <w:szCs w:val="28"/>
        </w:rPr>
        <w:t xml:space="preserve"> </w:t>
      </w:r>
      <w:r w:rsidR="003217F8">
        <w:rPr>
          <w:rFonts w:ascii="Times New Roman" w:hAnsi="Times New Roman"/>
          <w:bCs/>
          <w:sz w:val="28"/>
          <w:szCs w:val="28"/>
        </w:rPr>
        <w:t>комитете</w:t>
      </w:r>
      <w:r w:rsidR="003217F8" w:rsidRPr="003217F8">
        <w:rPr>
          <w:rFonts w:ascii="Times New Roman" w:hAnsi="Times New Roman"/>
          <w:sz w:val="28"/>
          <w:szCs w:val="28"/>
        </w:rPr>
        <w:t xml:space="preserve"> </w:t>
      </w:r>
      <w:r w:rsidR="003217F8" w:rsidRPr="00737D1F"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="008F25DB">
        <w:rPr>
          <w:rFonts w:ascii="Times New Roman" w:hAnsi="Times New Roman"/>
          <w:sz w:val="28"/>
          <w:szCs w:val="28"/>
        </w:rPr>
        <w:t xml:space="preserve"> (Приложение №1)</w:t>
      </w:r>
      <w:r w:rsidR="003217F8" w:rsidRPr="003217F8">
        <w:rPr>
          <w:rFonts w:ascii="Times New Roman" w:hAnsi="Times New Roman"/>
          <w:bCs/>
          <w:sz w:val="28"/>
          <w:szCs w:val="28"/>
        </w:rPr>
        <w:t>.</w:t>
      </w:r>
      <w:bookmarkStart w:id="1" w:name="_Hlk109289318"/>
      <w:bookmarkEnd w:id="0"/>
    </w:p>
    <w:p w:rsidR="008F25DB" w:rsidRPr="008F25DB" w:rsidRDefault="00750113" w:rsidP="008F25DB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Определить</w:t>
      </w:r>
      <w:r w:rsidR="008F25DB" w:rsidRPr="008F25DB">
        <w:rPr>
          <w:rFonts w:ascii="Times New Roman" w:hAnsi="Times New Roman"/>
          <w:bCs/>
          <w:sz w:val="28"/>
          <w:szCs w:val="28"/>
        </w:rPr>
        <w:t xml:space="preserve"> штатную численность Контрольно-счетного комитета Сортавальского муниципального округа согласно Приложения №2.</w:t>
      </w:r>
    </w:p>
    <w:p w:rsidR="00DF2A2A" w:rsidRPr="00DF2A2A" w:rsidRDefault="00DF2A2A" w:rsidP="00DF2A2A">
      <w:pPr>
        <w:pStyle w:val="a3"/>
        <w:numPr>
          <w:ilvl w:val="0"/>
          <w:numId w:val="5"/>
        </w:numPr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DF2A2A">
        <w:rPr>
          <w:rFonts w:ascii="Times New Roman" w:hAnsi="Times New Roman"/>
          <w:bCs/>
          <w:sz w:val="28"/>
          <w:szCs w:val="28"/>
        </w:rPr>
        <w:t xml:space="preserve">Контрольно-счетный комитет Сортавальского муниципального округа считается сформированным и приступает к осуществлению </w:t>
      </w:r>
      <w:r w:rsidRPr="00DF2A2A">
        <w:rPr>
          <w:rFonts w:ascii="Times New Roman" w:hAnsi="Times New Roman"/>
          <w:sz w:val="28"/>
          <w:szCs w:val="28"/>
        </w:rPr>
        <w:t>полномочи</w:t>
      </w:r>
      <w:r>
        <w:rPr>
          <w:rFonts w:ascii="Times New Roman" w:hAnsi="Times New Roman"/>
          <w:sz w:val="28"/>
          <w:szCs w:val="28"/>
        </w:rPr>
        <w:t>й</w:t>
      </w:r>
      <w:r w:rsidRPr="00DF2A2A">
        <w:rPr>
          <w:rFonts w:ascii="Times New Roman" w:hAnsi="Times New Roman"/>
          <w:sz w:val="28"/>
          <w:szCs w:val="28"/>
        </w:rPr>
        <w:t xml:space="preserve"> контрольно-счетного органа</w:t>
      </w:r>
      <w:r w:rsidRPr="00DF2A2A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округа в соответствии с Уставом Сортавальского муниципального округа</w:t>
      </w:r>
      <w:r w:rsidRPr="00DF2A2A">
        <w:rPr>
          <w:rFonts w:ascii="Times New Roman" w:hAnsi="Times New Roman"/>
        </w:rPr>
        <w:t xml:space="preserve"> </w:t>
      </w:r>
      <w:r w:rsidRPr="00DF2A2A">
        <w:rPr>
          <w:rFonts w:ascii="Times New Roman" w:hAnsi="Times New Roman"/>
          <w:bCs/>
          <w:sz w:val="28"/>
          <w:szCs w:val="28"/>
        </w:rPr>
        <w:t xml:space="preserve">с 1 января 2025 года. </w:t>
      </w:r>
    </w:p>
    <w:p w:rsidR="00DF2A2A" w:rsidRDefault="00DF2A2A" w:rsidP="00CD30BD">
      <w:pPr>
        <w:pStyle w:val="a3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DF2A2A">
        <w:rPr>
          <w:rFonts w:ascii="Times New Roman" w:hAnsi="Times New Roman"/>
          <w:bCs/>
          <w:sz w:val="28"/>
          <w:szCs w:val="28"/>
        </w:rPr>
        <w:t xml:space="preserve">С указанной даты Контрольно-счетный комитет Сортавальского муниципального округа является правопреемником </w:t>
      </w:r>
      <w:r w:rsidRPr="00EC1F00">
        <w:rPr>
          <w:rFonts w:ascii="Times New Roman" w:hAnsi="Times New Roman"/>
          <w:sz w:val="28"/>
          <w:szCs w:val="28"/>
        </w:rPr>
        <w:t xml:space="preserve">Контрольно-счетного </w:t>
      </w:r>
      <w:r w:rsidRPr="00EC1F00">
        <w:rPr>
          <w:rFonts w:ascii="Times New Roman" w:hAnsi="Times New Roman"/>
          <w:bCs/>
          <w:sz w:val="28"/>
          <w:szCs w:val="28"/>
        </w:rPr>
        <w:t>комитета</w:t>
      </w:r>
      <w:r w:rsidRPr="00EC1F00">
        <w:rPr>
          <w:rFonts w:ascii="Times New Roman" w:hAnsi="Times New Roman"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, контрольно-счетных органов Сортавальского городского поселения, Вяртсильского городского поселения, Кааламского сельского поселения</w:t>
      </w:r>
      <w:r w:rsidRPr="00DF2A2A">
        <w:rPr>
          <w:rFonts w:ascii="Times New Roman" w:hAnsi="Times New Roman"/>
          <w:bCs/>
          <w:sz w:val="28"/>
          <w:szCs w:val="28"/>
        </w:rPr>
        <w:t>.</w:t>
      </w:r>
    </w:p>
    <w:p w:rsidR="00DE0D7C" w:rsidRPr="00DE0D7C" w:rsidRDefault="00DE0D7C" w:rsidP="00DE0D7C">
      <w:pPr>
        <w:pStyle w:val="a3"/>
        <w:numPr>
          <w:ilvl w:val="0"/>
          <w:numId w:val="5"/>
        </w:numPr>
        <w:ind w:left="20"/>
        <w:jc w:val="both"/>
        <w:rPr>
          <w:rFonts w:ascii="Times New Roman" w:hAnsi="Times New Roman"/>
          <w:bCs/>
          <w:sz w:val="28"/>
          <w:szCs w:val="28"/>
        </w:rPr>
      </w:pPr>
      <w:r w:rsidRPr="00DE0D7C">
        <w:rPr>
          <w:rFonts w:ascii="Times New Roman" w:hAnsi="Times New Roman"/>
          <w:bCs/>
          <w:sz w:val="28"/>
          <w:szCs w:val="28"/>
        </w:rPr>
        <w:t xml:space="preserve">До вступления в должность </w:t>
      </w:r>
      <w:r>
        <w:rPr>
          <w:rFonts w:ascii="Times New Roman" w:hAnsi="Times New Roman"/>
          <w:bCs/>
          <w:sz w:val="28"/>
          <w:szCs w:val="28"/>
        </w:rPr>
        <w:t>Председателя Контрольно-счетного комитета</w:t>
      </w:r>
      <w:r w:rsidRPr="00DE0D7C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округа,</w:t>
      </w:r>
      <w:r w:rsidRPr="00DE0D7C">
        <w:rPr>
          <w:rFonts w:ascii="Times New Roman" w:hAnsi="Times New Roman"/>
        </w:rPr>
        <w:t xml:space="preserve"> </w:t>
      </w:r>
      <w:r w:rsidRPr="00DE0D7C">
        <w:rPr>
          <w:rFonts w:ascii="Times New Roman" w:hAnsi="Times New Roman"/>
          <w:bCs/>
          <w:sz w:val="28"/>
          <w:szCs w:val="28"/>
        </w:rPr>
        <w:t xml:space="preserve">но не позднее 31 декабря 2024г. уполномочить </w:t>
      </w:r>
      <w:r w:rsidRPr="000D22A2">
        <w:rPr>
          <w:rFonts w:ascii="Times New Roman" w:hAnsi="Times New Roman"/>
          <w:bCs/>
          <w:sz w:val="28"/>
          <w:szCs w:val="28"/>
        </w:rPr>
        <w:t xml:space="preserve">исполняющего обязанности председателя </w:t>
      </w:r>
      <w:r w:rsidR="00CD30BD">
        <w:rPr>
          <w:rFonts w:ascii="Times New Roman" w:hAnsi="Times New Roman"/>
          <w:bCs/>
          <w:sz w:val="28"/>
          <w:szCs w:val="28"/>
        </w:rPr>
        <w:t>К</w:t>
      </w:r>
      <w:r w:rsidRPr="000D22A2">
        <w:rPr>
          <w:rFonts w:ascii="Times New Roman" w:hAnsi="Times New Roman"/>
          <w:bCs/>
          <w:sz w:val="28"/>
          <w:szCs w:val="28"/>
        </w:rPr>
        <w:t xml:space="preserve">онтрольно-счетного комитета </w:t>
      </w:r>
      <w:r>
        <w:rPr>
          <w:rFonts w:ascii="Times New Roman" w:hAnsi="Times New Roman"/>
          <w:bCs/>
          <w:sz w:val="28"/>
          <w:szCs w:val="28"/>
        </w:rPr>
        <w:t xml:space="preserve">Сортавальского </w:t>
      </w:r>
      <w:r w:rsidRPr="000D22A2">
        <w:rPr>
          <w:rFonts w:ascii="Times New Roman" w:hAnsi="Times New Roman"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/>
          <w:bCs/>
          <w:sz w:val="28"/>
          <w:szCs w:val="28"/>
        </w:rPr>
        <w:t>района</w:t>
      </w:r>
      <w:r w:rsidRPr="000D22A2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D22A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а</w:t>
      </w:r>
      <w:r w:rsidRPr="000D22A2">
        <w:rPr>
          <w:rFonts w:ascii="Times New Roman" w:hAnsi="Times New Roman"/>
          <w:sz w:val="28"/>
          <w:szCs w:val="28"/>
        </w:rPr>
        <w:t>нгушеву</w:t>
      </w:r>
      <w:proofErr w:type="spellEnd"/>
      <w:r w:rsidRPr="000D22A2">
        <w:rPr>
          <w:rFonts w:ascii="Times New Roman" w:hAnsi="Times New Roman"/>
          <w:sz w:val="28"/>
          <w:szCs w:val="28"/>
        </w:rPr>
        <w:t xml:space="preserve"> Надежду Владимировну</w:t>
      </w:r>
      <w:r w:rsidRPr="000D22A2">
        <w:rPr>
          <w:rFonts w:ascii="Times New Roman" w:hAnsi="Times New Roman"/>
          <w:bCs/>
          <w:sz w:val="28"/>
          <w:szCs w:val="28"/>
        </w:rPr>
        <w:t xml:space="preserve"> </w:t>
      </w:r>
      <w:r w:rsidRPr="00DE0D7C">
        <w:rPr>
          <w:rFonts w:ascii="Times New Roman" w:hAnsi="Times New Roman"/>
          <w:bCs/>
          <w:sz w:val="28"/>
          <w:szCs w:val="28"/>
        </w:rPr>
        <w:t xml:space="preserve">от имени </w:t>
      </w:r>
      <w:r>
        <w:rPr>
          <w:rFonts w:ascii="Times New Roman" w:hAnsi="Times New Roman"/>
          <w:bCs/>
          <w:sz w:val="28"/>
          <w:szCs w:val="28"/>
        </w:rPr>
        <w:t>Контрольно-счетного комитета</w:t>
      </w:r>
      <w:r w:rsidRPr="00DE0D7C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округ</w:t>
      </w:r>
      <w:r>
        <w:rPr>
          <w:rFonts w:ascii="Times New Roman" w:hAnsi="Times New Roman"/>
          <w:bCs/>
          <w:sz w:val="28"/>
          <w:szCs w:val="28"/>
        </w:rPr>
        <w:t>а</w:t>
      </w:r>
      <w:r w:rsidRPr="00DE0D7C">
        <w:rPr>
          <w:rFonts w:ascii="Times New Roman" w:hAnsi="Times New Roman"/>
          <w:bCs/>
          <w:sz w:val="28"/>
          <w:szCs w:val="28"/>
        </w:rPr>
        <w:t xml:space="preserve"> подписывать и подавать заявления, предоставлять необходимые сведения в</w:t>
      </w:r>
      <w:r w:rsidRPr="00DE0D7C">
        <w:rPr>
          <w:rFonts w:ascii="Times New Roman" w:hAnsi="Times New Roman"/>
        </w:rPr>
        <w:t xml:space="preserve"> </w:t>
      </w:r>
      <w:r w:rsidRPr="00DE0D7C">
        <w:rPr>
          <w:rFonts w:ascii="Times New Roman" w:hAnsi="Times New Roman"/>
          <w:bCs/>
          <w:sz w:val="28"/>
          <w:szCs w:val="28"/>
        </w:rPr>
        <w:t xml:space="preserve">Управление федерального казначейства по Республике Карелия, налоговые органы, подписывать договоры и соглашения, получать документы, выдавать доверенности, совершать иные действия в рамках полномочий </w:t>
      </w:r>
      <w:r>
        <w:rPr>
          <w:rFonts w:ascii="Times New Roman" w:hAnsi="Times New Roman"/>
          <w:bCs/>
          <w:sz w:val="28"/>
          <w:szCs w:val="28"/>
        </w:rPr>
        <w:t>Контрольно-счетного комитета</w:t>
      </w:r>
      <w:r w:rsidRPr="00DE0D7C">
        <w:rPr>
          <w:rFonts w:ascii="Times New Roman" w:hAnsi="Times New Roman"/>
          <w:bCs/>
          <w:sz w:val="28"/>
          <w:szCs w:val="28"/>
        </w:rPr>
        <w:t xml:space="preserve"> Сортавальского муниципального округ</w:t>
      </w:r>
      <w:r>
        <w:rPr>
          <w:rFonts w:ascii="Times New Roman" w:hAnsi="Times New Roman"/>
          <w:bCs/>
          <w:sz w:val="28"/>
          <w:szCs w:val="28"/>
        </w:rPr>
        <w:t>а</w:t>
      </w:r>
      <w:r w:rsidRPr="00DE0D7C">
        <w:rPr>
          <w:rFonts w:ascii="Times New Roman" w:hAnsi="Times New Roman"/>
          <w:bCs/>
          <w:sz w:val="28"/>
          <w:szCs w:val="28"/>
        </w:rPr>
        <w:t xml:space="preserve">, в том числе, в рамках </w:t>
      </w:r>
      <w:r>
        <w:rPr>
          <w:rFonts w:ascii="Times New Roman" w:hAnsi="Times New Roman"/>
          <w:bCs/>
          <w:sz w:val="28"/>
          <w:szCs w:val="28"/>
        </w:rPr>
        <w:t>его</w:t>
      </w:r>
      <w:r w:rsidRPr="00DE0D7C">
        <w:rPr>
          <w:rFonts w:ascii="Times New Roman" w:hAnsi="Times New Roman"/>
          <w:bCs/>
          <w:sz w:val="28"/>
          <w:szCs w:val="28"/>
        </w:rPr>
        <w:t xml:space="preserve"> бюджетных полномочий.</w:t>
      </w:r>
    </w:p>
    <w:p w:rsidR="00737D1F" w:rsidRPr="00203B7D" w:rsidRDefault="00737D1F" w:rsidP="001E4EF2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A3756">
        <w:rPr>
          <w:rFonts w:ascii="Times New Roman" w:hAnsi="Times New Roman"/>
          <w:sz w:val="28"/>
          <w:szCs w:val="28"/>
        </w:rPr>
        <w:t xml:space="preserve"> </w:t>
      </w:r>
      <w:r w:rsidR="00203B7D" w:rsidRPr="00203B7D">
        <w:rPr>
          <w:rFonts w:ascii="Times New Roman" w:hAnsi="Times New Roman"/>
          <w:sz w:val="28"/>
          <w:szCs w:val="28"/>
        </w:rPr>
        <w:t>Признать утратившими силу с 1 января 2025 года</w:t>
      </w:r>
      <w:r w:rsidRPr="00203B7D">
        <w:rPr>
          <w:rFonts w:ascii="Times New Roman" w:hAnsi="Times New Roman"/>
          <w:sz w:val="28"/>
          <w:szCs w:val="28"/>
        </w:rPr>
        <w:t>:</w:t>
      </w:r>
    </w:p>
    <w:p w:rsidR="00EA3756" w:rsidRPr="00EA3756" w:rsidRDefault="00737D1F" w:rsidP="001E4EF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3B7D">
        <w:rPr>
          <w:rFonts w:ascii="Times New Roman" w:hAnsi="Times New Roman"/>
          <w:sz w:val="28"/>
          <w:szCs w:val="28"/>
        </w:rPr>
        <w:t>1)</w:t>
      </w:r>
      <w:r w:rsidR="00EA3756" w:rsidRPr="00203B7D">
        <w:rPr>
          <w:rFonts w:ascii="Times New Roman" w:hAnsi="Times New Roman"/>
          <w:sz w:val="28"/>
          <w:szCs w:val="28"/>
        </w:rPr>
        <w:t xml:space="preserve"> Решение Совета Сортавальского муниципального района от 30.11.2021г. №38 «Об утверждении Положения</w:t>
      </w:r>
      <w:r w:rsidR="00EA3756" w:rsidRPr="00EA3756">
        <w:rPr>
          <w:rFonts w:ascii="Times New Roman" w:hAnsi="Times New Roman"/>
          <w:sz w:val="28"/>
          <w:szCs w:val="28"/>
        </w:rPr>
        <w:t xml:space="preserve"> о контрольно-счетном комитете Сортавальского муниципального района</w:t>
      </w:r>
      <w:r w:rsidR="00EA3756">
        <w:rPr>
          <w:rFonts w:ascii="Times New Roman" w:hAnsi="Times New Roman"/>
          <w:sz w:val="28"/>
          <w:szCs w:val="28"/>
        </w:rPr>
        <w:t>»;</w:t>
      </w:r>
      <w:r w:rsidR="00EA3756" w:rsidRPr="00EA3756">
        <w:rPr>
          <w:rFonts w:ascii="Times New Roman" w:hAnsi="Times New Roman"/>
          <w:sz w:val="28"/>
          <w:szCs w:val="28"/>
        </w:rPr>
        <w:t xml:space="preserve"> </w:t>
      </w:r>
    </w:p>
    <w:p w:rsidR="006F327E" w:rsidRDefault="00737D1F" w:rsidP="001E4EF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A3756">
        <w:rPr>
          <w:rFonts w:ascii="Times New Roman" w:hAnsi="Times New Roman"/>
          <w:sz w:val="28"/>
          <w:szCs w:val="28"/>
        </w:rPr>
        <w:t>2)</w:t>
      </w:r>
      <w:r w:rsidR="006F327E" w:rsidRPr="006F327E">
        <w:rPr>
          <w:rFonts w:ascii="Times New Roman" w:hAnsi="Times New Roman"/>
          <w:sz w:val="28"/>
          <w:szCs w:val="28"/>
        </w:rPr>
        <w:t xml:space="preserve"> </w:t>
      </w:r>
      <w:r w:rsidR="006F327E" w:rsidRPr="008E0753">
        <w:rPr>
          <w:rFonts w:ascii="Times New Roman" w:hAnsi="Times New Roman"/>
          <w:sz w:val="28"/>
          <w:szCs w:val="28"/>
        </w:rPr>
        <w:t>Решение Совета Сортаваль</w:t>
      </w:r>
      <w:r w:rsidR="008E0753" w:rsidRPr="008E0753">
        <w:rPr>
          <w:rFonts w:ascii="Times New Roman" w:hAnsi="Times New Roman"/>
          <w:sz w:val="28"/>
          <w:szCs w:val="28"/>
        </w:rPr>
        <w:t>ского муниципального района от 19</w:t>
      </w:r>
      <w:r w:rsidR="006F327E" w:rsidRPr="008E0753">
        <w:rPr>
          <w:rFonts w:ascii="Times New Roman" w:hAnsi="Times New Roman"/>
          <w:sz w:val="28"/>
          <w:szCs w:val="28"/>
        </w:rPr>
        <w:t>.0</w:t>
      </w:r>
      <w:r w:rsidR="008E0753" w:rsidRPr="008E0753">
        <w:rPr>
          <w:rFonts w:ascii="Times New Roman" w:hAnsi="Times New Roman"/>
          <w:sz w:val="28"/>
          <w:szCs w:val="28"/>
        </w:rPr>
        <w:t>5</w:t>
      </w:r>
      <w:r w:rsidR="006F327E" w:rsidRPr="008E0753">
        <w:rPr>
          <w:rFonts w:ascii="Times New Roman" w:hAnsi="Times New Roman"/>
          <w:sz w:val="28"/>
          <w:szCs w:val="28"/>
        </w:rPr>
        <w:t>.20</w:t>
      </w:r>
      <w:r w:rsidR="008E0753" w:rsidRPr="008E0753">
        <w:rPr>
          <w:rFonts w:ascii="Times New Roman" w:hAnsi="Times New Roman"/>
          <w:sz w:val="28"/>
          <w:szCs w:val="28"/>
        </w:rPr>
        <w:t>22</w:t>
      </w:r>
      <w:r w:rsidR="006F327E" w:rsidRPr="008E0753">
        <w:rPr>
          <w:rFonts w:ascii="Times New Roman" w:hAnsi="Times New Roman"/>
          <w:sz w:val="28"/>
          <w:szCs w:val="28"/>
        </w:rPr>
        <w:t>г. №</w:t>
      </w:r>
      <w:r w:rsidR="008E0753" w:rsidRPr="008E0753">
        <w:rPr>
          <w:rFonts w:ascii="Times New Roman" w:hAnsi="Times New Roman"/>
          <w:sz w:val="28"/>
          <w:szCs w:val="28"/>
        </w:rPr>
        <w:t>6</w:t>
      </w:r>
      <w:r w:rsidR="006F327E" w:rsidRPr="008E0753">
        <w:rPr>
          <w:rFonts w:ascii="Times New Roman" w:hAnsi="Times New Roman"/>
          <w:sz w:val="28"/>
          <w:szCs w:val="28"/>
        </w:rPr>
        <w:t>2 «</w:t>
      </w:r>
      <w:r w:rsidR="008E0753" w:rsidRPr="008E0753">
        <w:rPr>
          <w:rFonts w:ascii="Times New Roman" w:hAnsi="Times New Roman"/>
          <w:sz w:val="28"/>
          <w:szCs w:val="28"/>
        </w:rPr>
        <w:t>О внесении изменений и дополнений в Решение Совета Сортавальского муниципального района от 30.11.2021г. № 38 и в Положение о контрольно-счетном комитете Сортавальского муниципального района, утвержденное Решением Совета Сортавальского муниципального района от 30.11.2</w:t>
      </w:r>
      <w:r w:rsidR="00017B5B">
        <w:rPr>
          <w:rFonts w:ascii="Times New Roman" w:hAnsi="Times New Roman"/>
          <w:sz w:val="28"/>
          <w:szCs w:val="28"/>
        </w:rPr>
        <w:t>021г. №38»;</w:t>
      </w:r>
    </w:p>
    <w:p w:rsidR="00017B5B" w:rsidRDefault="00017B5B" w:rsidP="001E4EF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017B5B">
        <w:rPr>
          <w:rFonts w:ascii="Times New Roman" w:hAnsi="Times New Roman"/>
          <w:sz w:val="28"/>
          <w:szCs w:val="28"/>
        </w:rPr>
        <w:t>Решение Совета Сортавальского городского поселения от 24.12.2020г. №34 «</w:t>
      </w:r>
      <w:r w:rsidRPr="00017B5B">
        <w:rPr>
          <w:rFonts w:ascii="Times New Roman" w:hAnsi="Times New Roman"/>
          <w:bCs/>
          <w:sz w:val="28"/>
          <w:szCs w:val="28"/>
          <w:lang w:eastAsia="ru-RU"/>
        </w:rPr>
        <w:t xml:space="preserve">О передаче полномочий контрольно-счетного органа муниципального </w:t>
      </w:r>
      <w:r w:rsidRPr="00017B5B">
        <w:rPr>
          <w:rFonts w:ascii="Times New Roman" w:hAnsi="Times New Roman"/>
          <w:bCs/>
          <w:sz w:val="28"/>
          <w:szCs w:val="28"/>
          <w:lang w:eastAsia="ru-RU"/>
        </w:rPr>
        <w:lastRenderedPageBreak/>
        <w:t>образования Сортавальского городского поселения по осуществлению внешнего муниципального финансового контроля»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B41CE5" w:rsidRPr="00B41CE5" w:rsidRDefault="00B41CE5" w:rsidP="001E4EF2">
      <w:pPr>
        <w:shd w:val="clear" w:color="auto" w:fill="FFFFFF"/>
        <w:spacing w:after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B41CE5">
        <w:rPr>
          <w:rFonts w:ascii="Times New Roman" w:hAnsi="Times New Roman"/>
          <w:sz w:val="28"/>
          <w:szCs w:val="28"/>
        </w:rPr>
        <w:t xml:space="preserve">Решение Совета </w:t>
      </w:r>
      <w:r w:rsidR="00E569C4">
        <w:rPr>
          <w:rFonts w:ascii="Times New Roman" w:hAnsi="Times New Roman"/>
          <w:sz w:val="28"/>
          <w:szCs w:val="28"/>
        </w:rPr>
        <w:t>Кааламского</w:t>
      </w:r>
      <w:r w:rsidRPr="00B41CE5">
        <w:rPr>
          <w:rFonts w:ascii="Times New Roman" w:hAnsi="Times New Roman"/>
          <w:sz w:val="28"/>
          <w:szCs w:val="28"/>
        </w:rPr>
        <w:t xml:space="preserve"> </w:t>
      </w:r>
      <w:r w:rsidR="00E569C4">
        <w:rPr>
          <w:rFonts w:ascii="Times New Roman" w:hAnsi="Times New Roman"/>
          <w:sz w:val="28"/>
          <w:szCs w:val="28"/>
        </w:rPr>
        <w:t>сельского</w:t>
      </w:r>
      <w:r w:rsidRPr="00B41CE5">
        <w:rPr>
          <w:rFonts w:ascii="Times New Roman" w:hAnsi="Times New Roman"/>
          <w:sz w:val="28"/>
          <w:szCs w:val="28"/>
        </w:rPr>
        <w:t xml:space="preserve"> поселения от 2</w:t>
      </w:r>
      <w:r w:rsidR="00E8719C">
        <w:rPr>
          <w:rFonts w:ascii="Times New Roman" w:hAnsi="Times New Roman"/>
          <w:sz w:val="28"/>
          <w:szCs w:val="28"/>
        </w:rPr>
        <w:t>5</w:t>
      </w:r>
      <w:r w:rsidRPr="00B41CE5">
        <w:rPr>
          <w:rFonts w:ascii="Times New Roman" w:hAnsi="Times New Roman"/>
          <w:sz w:val="28"/>
          <w:szCs w:val="28"/>
        </w:rPr>
        <w:t>.1</w:t>
      </w:r>
      <w:r w:rsidR="00E8719C">
        <w:rPr>
          <w:rFonts w:ascii="Times New Roman" w:hAnsi="Times New Roman"/>
          <w:sz w:val="28"/>
          <w:szCs w:val="28"/>
        </w:rPr>
        <w:t>1</w:t>
      </w:r>
      <w:r w:rsidRPr="00B41CE5">
        <w:rPr>
          <w:rFonts w:ascii="Times New Roman" w:hAnsi="Times New Roman"/>
          <w:sz w:val="28"/>
          <w:szCs w:val="28"/>
        </w:rPr>
        <w:t>.20</w:t>
      </w:r>
      <w:r w:rsidR="00E8719C">
        <w:rPr>
          <w:rFonts w:ascii="Times New Roman" w:hAnsi="Times New Roman"/>
          <w:sz w:val="28"/>
          <w:szCs w:val="28"/>
        </w:rPr>
        <w:t>14</w:t>
      </w:r>
      <w:r w:rsidRPr="00B41CE5">
        <w:rPr>
          <w:rFonts w:ascii="Times New Roman" w:hAnsi="Times New Roman"/>
          <w:sz w:val="28"/>
          <w:szCs w:val="28"/>
        </w:rPr>
        <w:t>г. №</w:t>
      </w:r>
      <w:r w:rsidR="00E8719C">
        <w:rPr>
          <w:rFonts w:ascii="Times New Roman" w:hAnsi="Times New Roman"/>
          <w:sz w:val="28"/>
          <w:szCs w:val="28"/>
        </w:rPr>
        <w:t>52</w:t>
      </w:r>
      <w:r w:rsidRPr="00B41CE5">
        <w:rPr>
          <w:rFonts w:ascii="Times New Roman" w:hAnsi="Times New Roman"/>
          <w:sz w:val="28"/>
          <w:szCs w:val="28"/>
        </w:rPr>
        <w:t xml:space="preserve"> «</w:t>
      </w:r>
      <w:r w:rsidRPr="00B41CE5">
        <w:rPr>
          <w:rFonts w:ascii="Times New Roman" w:hAnsi="Times New Roman"/>
          <w:bCs/>
          <w:sz w:val="28"/>
          <w:szCs w:val="28"/>
          <w:lang w:eastAsia="ru-RU"/>
        </w:rPr>
        <w:t xml:space="preserve">О передаче полномочий контрольно-счетному комитету Сортавальского </w:t>
      </w:r>
      <w:r w:rsidR="00E569C4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</w:t>
      </w:r>
      <w:r w:rsidRPr="00B41CE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569C4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полномочий контрольно</w:t>
      </w:r>
      <w:r w:rsidRPr="00B41CE5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-счетного органа Кааламского сельского поселения»</w:t>
      </w:r>
      <w:r w:rsidRPr="00B41CE5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bookmarkEnd w:id="1"/>
    <w:p w:rsidR="00C604E9" w:rsidRDefault="00C604E9" w:rsidP="001E4EF2">
      <w:pPr>
        <w:pStyle w:val="af0"/>
        <w:spacing w:before="0" w:beforeAutospacing="0" w:after="0" w:afterAutospacing="0" w:line="276" w:lineRule="auto"/>
        <w:jc w:val="both"/>
        <w:rPr>
          <w:rStyle w:val="af1"/>
          <w:b w:val="0"/>
          <w:sz w:val="28"/>
          <w:szCs w:val="28"/>
        </w:rPr>
      </w:pPr>
      <w:r w:rsidRPr="001E4EF2">
        <w:rPr>
          <w:sz w:val="28"/>
          <w:szCs w:val="28"/>
        </w:rPr>
        <w:t xml:space="preserve">5) Решение Совета Вяртсильского городского поселения </w:t>
      </w:r>
      <w:r w:rsidR="002966FA" w:rsidRPr="001E4EF2">
        <w:rPr>
          <w:sz w:val="28"/>
          <w:szCs w:val="28"/>
        </w:rPr>
        <w:t>от</w:t>
      </w:r>
      <w:r w:rsidR="002966FA" w:rsidRPr="001E4EF2">
        <w:rPr>
          <w:b/>
          <w:sz w:val="28"/>
          <w:szCs w:val="28"/>
        </w:rPr>
        <w:t xml:space="preserve"> </w:t>
      </w:r>
      <w:r w:rsidRPr="001E4EF2">
        <w:rPr>
          <w:rStyle w:val="af1"/>
          <w:b w:val="0"/>
          <w:sz w:val="28"/>
          <w:szCs w:val="28"/>
        </w:rPr>
        <w:t>03.02.2022 года № 90 «Об утверждении Положения о контрольном органе»</w:t>
      </w:r>
      <w:r w:rsidR="00AC697F">
        <w:rPr>
          <w:rStyle w:val="af1"/>
          <w:b w:val="0"/>
          <w:sz w:val="28"/>
          <w:szCs w:val="28"/>
        </w:rPr>
        <w:t>.</w:t>
      </w:r>
    </w:p>
    <w:p w:rsidR="00737D1F" w:rsidRDefault="00737D1F" w:rsidP="001E4EF2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EC1F00">
        <w:rPr>
          <w:rFonts w:ascii="Times New Roman" w:hAnsi="Times New Roman"/>
          <w:sz w:val="28"/>
          <w:szCs w:val="28"/>
        </w:rPr>
        <w:t>Опубликовать настоящее решение в газете «Ладога-Сортавала», разместить на официальном сайте в с</w:t>
      </w:r>
      <w:r w:rsidR="00203B7D">
        <w:rPr>
          <w:rFonts w:ascii="Times New Roman" w:hAnsi="Times New Roman"/>
          <w:sz w:val="28"/>
          <w:szCs w:val="28"/>
        </w:rPr>
        <w:t>е</w:t>
      </w:r>
      <w:r w:rsidRPr="00EC1F00">
        <w:rPr>
          <w:rFonts w:ascii="Times New Roman" w:hAnsi="Times New Roman"/>
          <w:sz w:val="28"/>
          <w:szCs w:val="28"/>
        </w:rPr>
        <w:t>ти Интернет.</w:t>
      </w:r>
    </w:p>
    <w:p w:rsidR="00030C97" w:rsidRDefault="00030C97" w:rsidP="00030C9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D30BD" w:rsidRDefault="00CD30BD" w:rsidP="00030C9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15D47" w:rsidRPr="00B91D40" w:rsidRDefault="00015D47" w:rsidP="00030C9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0F7B" w:rsidRDefault="00C40F7B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C40F7B" w:rsidRDefault="00C40F7B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667737">
        <w:rPr>
          <w:rFonts w:ascii="Times New Roman" w:hAnsi="Times New Roman"/>
          <w:sz w:val="28"/>
          <w:szCs w:val="28"/>
        </w:rPr>
        <w:t>Сортавальского</w:t>
      </w:r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667737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667737">
        <w:rPr>
          <w:rFonts w:ascii="Times New Roman" w:hAnsi="Times New Roman"/>
          <w:sz w:val="28"/>
          <w:szCs w:val="28"/>
        </w:rPr>
        <w:t xml:space="preserve">     Р.Н. </w:t>
      </w:r>
      <w:proofErr w:type="spellStart"/>
      <w:r w:rsidRPr="0066773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E75B8D" w:rsidRPr="00667737" w:rsidRDefault="00E75B8D" w:rsidP="00C40F7B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E75B8D" w:rsidRPr="00667737" w:rsidRDefault="002B76EA" w:rsidP="002B76EA">
      <w:pPr>
        <w:pStyle w:val="a3"/>
        <w:ind w:left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E75B8D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E75B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75B8D" w:rsidRPr="00667737">
        <w:rPr>
          <w:rFonts w:ascii="Times New Roman" w:hAnsi="Times New Roman"/>
          <w:sz w:val="28"/>
          <w:szCs w:val="28"/>
        </w:rPr>
        <w:t>Сортавальского</w:t>
      </w:r>
      <w:r w:rsidR="00E75B8D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E75B8D" w:rsidRPr="00667737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        С.В. Крупин</w:t>
      </w:r>
      <w:bookmarkStart w:id="2" w:name="_GoBack"/>
      <w:bookmarkEnd w:id="2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75B8D" w:rsidRPr="00667737">
        <w:rPr>
          <w:rFonts w:ascii="Times New Roman" w:hAnsi="Times New Roman"/>
          <w:sz w:val="28"/>
          <w:szCs w:val="28"/>
        </w:rPr>
        <w:t xml:space="preserve">                          </w:t>
      </w:r>
      <w:r w:rsidR="00E75B8D">
        <w:rPr>
          <w:rFonts w:ascii="Times New Roman" w:hAnsi="Times New Roman"/>
          <w:sz w:val="28"/>
          <w:szCs w:val="28"/>
        </w:rPr>
        <w:t xml:space="preserve">    </w:t>
      </w:r>
      <w:r w:rsidR="00E75B8D" w:rsidRPr="0066773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9B3B07" w:rsidRDefault="009B3B07" w:rsidP="00E75652">
      <w:pPr>
        <w:spacing w:after="0"/>
        <w:rPr>
          <w:rFonts w:ascii="Times New Roman" w:eastAsia="Times New Roman" w:hAnsi="Times New Roman"/>
          <w:sz w:val="28"/>
          <w:szCs w:val="26"/>
          <w:lang w:eastAsia="ru-RU"/>
        </w:rPr>
      </w:pPr>
    </w:p>
    <w:p w:rsidR="00737D1F" w:rsidRDefault="00737D1F" w:rsidP="00737D1F">
      <w:pPr>
        <w:rPr>
          <w:color w:val="000000"/>
          <w:sz w:val="28"/>
          <w:szCs w:val="28"/>
          <w:shd w:val="clear" w:color="auto" w:fill="FFFFFF"/>
        </w:rPr>
      </w:pPr>
    </w:p>
    <w:p w:rsidR="007647C0" w:rsidRDefault="007647C0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6DDA" w:rsidRDefault="003B6DDA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405" w:rsidRDefault="002D3405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0562" w:rsidRPr="00C20562" w:rsidRDefault="00592441" w:rsidP="00CD30BD">
      <w:pPr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20562" w:rsidRPr="00C20562"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r w:rsidR="000B3980">
        <w:rPr>
          <w:rFonts w:ascii="Times New Roman" w:eastAsia="Times New Roman" w:hAnsi="Times New Roman"/>
          <w:sz w:val="24"/>
          <w:szCs w:val="24"/>
        </w:rPr>
        <w:t xml:space="preserve">№1 </w:t>
      </w:r>
      <w:r w:rsidR="00C20562" w:rsidRPr="00C20562">
        <w:rPr>
          <w:rFonts w:ascii="Times New Roman" w:eastAsia="Times New Roman" w:hAnsi="Times New Roman"/>
          <w:sz w:val="24"/>
          <w:szCs w:val="24"/>
        </w:rPr>
        <w:t xml:space="preserve">к </w:t>
      </w:r>
      <w:r w:rsidR="00CD30BD">
        <w:rPr>
          <w:rFonts w:ascii="Times New Roman" w:eastAsia="Times New Roman" w:hAnsi="Times New Roman"/>
          <w:sz w:val="24"/>
          <w:szCs w:val="24"/>
        </w:rPr>
        <w:t>Р</w:t>
      </w:r>
      <w:r w:rsidR="00C20562" w:rsidRPr="00C20562">
        <w:rPr>
          <w:rFonts w:ascii="Times New Roman" w:eastAsia="Times New Roman" w:hAnsi="Times New Roman"/>
          <w:sz w:val="24"/>
          <w:szCs w:val="24"/>
        </w:rPr>
        <w:t xml:space="preserve">ешению </w:t>
      </w:r>
    </w:p>
    <w:p w:rsidR="00C20562" w:rsidRPr="00C20562" w:rsidRDefault="00C20562" w:rsidP="003F6399">
      <w:pPr>
        <w:spacing w:after="0"/>
        <w:ind w:left="1531"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Совета Сортавальского </w:t>
      </w:r>
    </w:p>
    <w:p w:rsidR="00C20562" w:rsidRPr="00C20562" w:rsidRDefault="00C20562" w:rsidP="003F6399">
      <w:pPr>
        <w:spacing w:after="0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>муниципального округа</w:t>
      </w:r>
    </w:p>
    <w:p w:rsidR="00C20562" w:rsidRPr="00C20562" w:rsidRDefault="00C20562" w:rsidP="003F6399">
      <w:pPr>
        <w:spacing w:after="0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от «__»          </w:t>
      </w:r>
      <w:r w:rsidR="00CD30BD">
        <w:rPr>
          <w:rFonts w:ascii="Times New Roman" w:eastAsia="Times New Roman" w:hAnsi="Times New Roman"/>
          <w:sz w:val="24"/>
          <w:szCs w:val="24"/>
        </w:rPr>
        <w:t xml:space="preserve"> 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    2024 г. №</w:t>
      </w:r>
      <w:r w:rsidR="003F6399">
        <w:rPr>
          <w:rFonts w:ascii="Times New Roman" w:eastAsia="Times New Roman" w:hAnsi="Times New Roman"/>
          <w:sz w:val="24"/>
          <w:szCs w:val="24"/>
        </w:rPr>
        <w:t>_</w:t>
      </w:r>
      <w:r w:rsidR="00D86BF7">
        <w:rPr>
          <w:rFonts w:ascii="Times New Roman" w:eastAsia="Times New Roman" w:hAnsi="Times New Roman"/>
          <w:sz w:val="24"/>
          <w:szCs w:val="24"/>
        </w:rPr>
        <w:t>_</w:t>
      </w:r>
    </w:p>
    <w:p w:rsidR="00C20562" w:rsidRPr="00C20562" w:rsidRDefault="00C20562" w:rsidP="003F6399">
      <w:pPr>
        <w:pStyle w:val="ConsPlusTitle"/>
        <w:ind w:left="1531"/>
        <w:jc w:val="right"/>
        <w:rPr>
          <w:rFonts w:ascii="Times New Roman" w:hAnsi="Times New Roman" w:cs="Times New Roman"/>
          <w:sz w:val="24"/>
          <w:szCs w:val="24"/>
        </w:rPr>
      </w:pPr>
    </w:p>
    <w:p w:rsidR="00DA096B" w:rsidRDefault="00DA096B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096B" w:rsidRDefault="00DA096B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096B" w:rsidRDefault="00DA096B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096B" w:rsidRDefault="00DA096B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864299" w:rsidRDefault="00864299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864299" w:rsidRDefault="00864299" w:rsidP="0086429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240983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контрольно-счетном комитете </w:t>
      </w:r>
    </w:p>
    <w:p w:rsid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240983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</w:t>
      </w:r>
    </w:p>
    <w:p w:rsidR="00240983" w:rsidRPr="00864299" w:rsidRDefault="00240983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4299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864299" w:rsidRPr="00864299" w:rsidRDefault="00864299" w:rsidP="00C402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1.1. Контрольно-счетный комитет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</w:t>
      </w:r>
      <w:r w:rsidR="00FF731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FF731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контрольно-счетный комитет) является постоянно действующим органом внешнего муниципального финансового контроля, образуется Советом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ему подотчетен.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своей деятельности контрольно-счетный комитет руководствуется Конституцией Российской Федерации,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Федеральным законом от 06.10.2003 года № 131-ФЗ «Об общих принципах организации местного самоуправления в Российской Федерации», Бюджетным кодексом Российской Федерации, иными федеральными законами и нормативными правовыми актами Российской Федерации, законами и нормативными правовыми актами Республики Карелия, Уставом Сортавальского муниципального </w:t>
      </w:r>
      <w:r w:rsidR="0024098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иными муниципальными нормативными правовыми актами.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1.3. Деятельность контрольно-счетного комитета основывается на принципах законности, объективности, эффективности, независимости, открытости и гласности.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1.4. Контрольно-счетный комитет обладает организационной и функциональной независимостью и осуществляет свою деятельность самостоятельно.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1.5. Контрольно-счетный комитет может учреждать ведомственные награды и знаки отличия, утверждать положения об этих наградах и знаках, их описания и рисунки, порядок награждения.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1.6. Контрольно-счетный комитет является органом местного самоуправления, обладает правами юридического лица, имеет гербовую печать и бланки со своим наименованием и с изображением герба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1.7. Место нахождения контрольно-счетного комитета: Республика Карелия, г. Сортавала, пл. Кирова, 11.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1.8. Полное наименование: Контрольно-счетный комитет Сортавальского муниципального 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Сокращенное наименование: Контрольно-счетный комитет СМ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1.9.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Деятельность контрольно-счетного комитета не может быть приостановлена, в том числе в связи с досрочным прекращением полномочий Совета Сортавальского муниципального </w:t>
      </w:r>
      <w:r w:rsidR="00AD3BB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64299" w:rsidRPr="00B91D40" w:rsidRDefault="00864299" w:rsidP="00B91D40">
      <w:pPr>
        <w:spacing w:after="0" w:line="240" w:lineRule="auto"/>
        <w:ind w:left="70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2. Состав контрольно-счетного комитета</w:t>
      </w:r>
      <w:r w:rsidR="00013118"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СМО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2.1. Контрольно-счетный комитет образуется в составе председател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я контрольно-счетного комитета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и аппарата контрольно-счетного комитета.</w:t>
      </w:r>
    </w:p>
    <w:p w:rsidR="00A30330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2.2. </w:t>
      </w:r>
      <w:r w:rsidR="00A3033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Штатная численность контрольно-счетного комитета определяется решением Совета Сортавальского муниципального </w:t>
      </w:r>
      <w:r w:rsidR="00E03D03" w:rsidRPr="00B91D40">
        <w:rPr>
          <w:rFonts w:ascii="Times New Roman" w:hAnsi="Times New Roman"/>
          <w:sz w:val="28"/>
          <w:szCs w:val="28"/>
          <w:shd w:val="clear" w:color="auto" w:fill="FFFFFF"/>
        </w:rPr>
        <w:t>округа</w:t>
      </w:r>
      <w:r w:rsidR="00A3033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по представлению председателя контрольно-счетного комитета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комитета.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2.3. Председатель контрольно-счетного комитета и инспекторы контрольно-счетного комитета являются должностными лицами контрольно-счетного комитета.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2.4. Должность председателя контрольно-счетного комитета относится к муниципальной должности.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2.5. Должности инспекторов контрольно-счетного комитета относятся к должностям муниципальной службы в соответствии с реестром должностей муниципальной службы в Республике Карелия.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2.6. Штатное расписание контрольно-счетного комитета определяются и утверждаются председателем контрольно-счетного комитета, исходя из возложенных на контрольно-счетный комитет полномочий, и исходя из штатной численности, устанавливаемой решением Совета Сортавальского муниципального </w:t>
      </w:r>
      <w:r w:rsidR="005266C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3. Порядок назначения на должность председателя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контрольно-счетного комитета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3.1. Председатель контрольно-счетного комитета назначается на должность Советом Сортавальского муниципального </w:t>
      </w:r>
      <w:r w:rsidR="005266C0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3.2. Предложения о кандидатурах на должность председателя контрольно-счетного комитета вносятся в Совет Сортавальского муниципального </w:t>
      </w:r>
      <w:bookmarkStart w:id="3" w:name="sub_671"/>
      <w:r w:rsidR="00D1224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C6686A" w:rsidRPr="00B91D4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209CE" w:rsidRPr="00B91D40" w:rsidRDefault="00A209CE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sub_672"/>
      <w:bookmarkEnd w:id="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1) председателем Совета Сортавальского муниципального </w:t>
      </w:r>
      <w:r w:rsidR="00597982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депутатами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- не менее одной трети от установленного числа депутатов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sub_673"/>
      <w:bookmarkEnd w:id="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главой Сортавальского муниципального </w:t>
      </w:r>
      <w:r w:rsidR="00D1224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3.3. Одновременно с предложениями о кандидатурах на должность председателя контрольно-счетного комитета в Совет Сортавальского муниципального </w:t>
      </w:r>
      <w:r w:rsidR="00FD66F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представляются: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заявление кандидата на имя председателя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документ, удостоверяющий наличие у кандидата гражданства Российской Федерации;</w:t>
      </w:r>
    </w:p>
    <w:p w:rsidR="00A209CE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документ, подтверждающий наличие у кандидата высшего образования;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копи</w:t>
      </w:r>
      <w:r w:rsidR="00C6686A" w:rsidRPr="00B91D4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трудовой книжки, иных документов, подтверждающих трудовую деятельность кандидата;</w:t>
      </w:r>
    </w:p>
    <w:p w:rsidR="00864299" w:rsidRPr="00B91D40" w:rsidRDefault="00935425" w:rsidP="00B91D40">
      <w:pPr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   </w:t>
      </w:r>
      <w:r w:rsidR="00AA0614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5)</w:t>
      </w:r>
      <w:r w:rsidR="00304B12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="00AA0614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сведения о своих доходах, расходах, об имуществе и обязательствах имущественного характера, в том числе сведения о недвижимом имуществе, транспортных средствах и ценных бумагах, отчужденных ими в результате безвозмездной сделки, а также сведения о доходах, </w:t>
      </w:r>
      <w:r w:rsidR="00AA0614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расходах, об имуществе и обязательствах имущественного характера своих супруг (супругов) и несовершеннолетних детей, в том числе сведения о недвижимом имуществе, транспортных средствах и ценных бумагах, отчужденных ими в результате безвозмездной сделки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по установленным формам.</w:t>
      </w:r>
      <w:r w:rsidR="00C45F83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пред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оставляются в порядке, предусмотренном </w:t>
      </w:r>
      <w:r w:rsidRPr="00B91D40">
        <w:rPr>
          <w:rFonts w:ascii="Times New Roman" w:hAnsi="Times New Roman"/>
          <w:bCs/>
          <w:sz w:val="28"/>
          <w:szCs w:val="28"/>
          <w:shd w:val="clear" w:color="auto" w:fill="FFFFFF"/>
        </w:rPr>
        <w:t>статьей 5.1.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Закона Республики</w:t>
      </w:r>
      <w:r w:rsidR="00B91D40" w:rsidRPr="00B91D40">
        <w:rPr>
          <w:rFonts w:ascii="Times New Roman" w:hAnsi="Times New Roman"/>
          <w:sz w:val="28"/>
          <w:szCs w:val="28"/>
          <w:shd w:val="clear" w:color="auto" w:fill="FFFFFF"/>
        </w:rPr>
        <w:t xml:space="preserve"> Карелия от 12 ноября 2007 г. N</w:t>
      </w:r>
      <w:r w:rsidRPr="00B91D40">
        <w:rPr>
          <w:rStyle w:val="af2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1128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B91D40">
        <w:rPr>
          <w:rStyle w:val="af2"/>
          <w:rFonts w:ascii="Times New Roman" w:hAnsi="Times New Roman"/>
          <w:i w:val="0"/>
          <w:iCs w:val="0"/>
          <w:sz w:val="28"/>
          <w:szCs w:val="28"/>
          <w:shd w:val="clear" w:color="auto" w:fill="FFFFFF"/>
        </w:rPr>
        <w:t>ЗРК «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>О некоторых вопросах правового положения лиц, замещающих муниципальные должности в органах местного самоуправления в Республике Карелия».</w:t>
      </w:r>
    </w:p>
    <w:p w:rsidR="00864299" w:rsidRPr="00B91D40" w:rsidRDefault="00864299" w:rsidP="00B91D40">
      <w:pPr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3.4. Предложения о кандидатурах на должность председателя контрольно-счетного комитета вносятся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позднее чем за один месяц до истечения срока полномочий действующего председателя контрольно-счетного комитета.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3.5. Рассмотрение кандидатур на должность председателя контрольно-счетного комитета осуществляется на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открыто, в присутствии кандидатов, с предоставлением им права высказать свое мнение. 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Если на должность председателя контрольно-счетного комитета предложено два и более кандидата, то голосование по кандидатам осуществляется в порядке очередности внесения предложений.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Председательствующий на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 подсчет голосов депутатов, поданных «за» и «против» по каждому кандидату на должность председателя контрольно-счетного комитета, и оглашает результаты голосования.</w:t>
      </w:r>
    </w:p>
    <w:p w:rsidR="00864299" w:rsidRPr="00B91D40" w:rsidRDefault="00C737AD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голосования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принимает одно из следующих решений: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 о назначении на должность председателя контрольно-счетного комитета;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о проведении второго тура голосования;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3) об отклонении кандидатур, внесенных на должность председателя контрольно-счетного комитета. 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Назначенным на должность председателя контрольно-счетного комитета считается кандидат, набравший более половины голосов от установленной численности депутатов.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на должность председателя контрольно-счетного комитета предложено более двух кандидатов и ни один из них не набрал необходимого числа голосов, то на этом же заседании Совета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второй тур голосования по двум кандидатам, набравшим наибольшее число голосов.</w:t>
      </w:r>
    </w:p>
    <w:p w:rsidR="00864299" w:rsidRPr="00B91D40" w:rsidRDefault="00864299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во втором туре голосования ни один из кандидатов не набрал необходимого числа голосов, а также в случае отклонения кандидатур, внесенных на должность председателя контрольно-счетного комитета, в течение </w:t>
      </w:r>
      <w:r w:rsidRPr="003B6DDA">
        <w:rPr>
          <w:rFonts w:ascii="Times New Roman" w:eastAsia="Times New Roman" w:hAnsi="Times New Roman"/>
          <w:sz w:val="28"/>
          <w:szCs w:val="28"/>
          <w:lang w:eastAsia="ru-RU"/>
        </w:rPr>
        <w:t>одного месяца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заново вносятся предложения о кандидатурах на должность председателя контрольно-счетного комитета.</w:t>
      </w:r>
    </w:p>
    <w:p w:rsidR="00A30330" w:rsidRPr="00B91D40" w:rsidRDefault="00A30330" w:rsidP="00B91D40">
      <w:pPr>
        <w:suppressAutoHyphens/>
        <w:spacing w:after="0" w:line="240" w:lineRule="auto"/>
        <w:ind w:firstLine="4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hAnsi="Times New Roman"/>
          <w:sz w:val="28"/>
          <w:szCs w:val="28"/>
        </w:rPr>
        <w:t xml:space="preserve">Совет Сортавальского муниципального </w:t>
      </w:r>
      <w:r w:rsidR="00EF1AE7" w:rsidRPr="00B91D40">
        <w:rPr>
          <w:rFonts w:ascii="Times New Roman" w:hAnsi="Times New Roman"/>
          <w:sz w:val="28"/>
          <w:szCs w:val="28"/>
        </w:rPr>
        <w:t>округа</w:t>
      </w:r>
      <w:r w:rsidRPr="00B91D40">
        <w:rPr>
          <w:rFonts w:ascii="Times New Roman" w:hAnsi="Times New Roman"/>
          <w:sz w:val="28"/>
          <w:szCs w:val="28"/>
        </w:rPr>
        <w:t xml:space="preserve"> вправе обратиться в Контрольно-счетную палату Республики Карелия за заключением о соответствии кандидатур 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hAnsi="Times New Roman"/>
          <w:sz w:val="28"/>
          <w:szCs w:val="28"/>
        </w:rPr>
        <w:t>округа</w:t>
      </w:r>
      <w:r w:rsidRPr="00B91D40">
        <w:rPr>
          <w:rFonts w:ascii="Times New Roman" w:hAnsi="Times New Roman"/>
          <w:sz w:val="28"/>
          <w:szCs w:val="28"/>
        </w:rPr>
        <w:t xml:space="preserve"> квалификационным требованиям, установленным Федеральным законом от 07.02.2011г. №6-ФЗ «</w:t>
      </w:r>
      <w:r w:rsidRPr="00B91D40">
        <w:rPr>
          <w:rFonts w:ascii="Times New Roman" w:hAnsi="Times New Roman"/>
          <w:sz w:val="28"/>
          <w:szCs w:val="28"/>
          <w:shd w:val="clear" w:color="auto" w:fill="FFFFFF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образований».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3.6. Срок полномочий председателя контрольно-счетного комитета составляет 5 лет с даты, назначения его на должность.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>3.</w:t>
      </w:r>
      <w:r w:rsidR="00DA213A" w:rsidRPr="00B91D4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досрочного освобождения от должности председателя контрольно-счетного комитета предложения о кандидатурах на должность председателя контрольно-счетного комитета вносятся в Совет Сортавальского муниципального </w:t>
      </w:r>
      <w:r w:rsidR="00EF1AE7" w:rsidRPr="00B91D4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75137" w:rsidRPr="00B91D40">
        <w:rPr>
          <w:rFonts w:ascii="Times New Roman" w:eastAsia="Times New Roman" w:hAnsi="Times New Roman"/>
          <w:sz w:val="28"/>
          <w:szCs w:val="28"/>
          <w:lang w:eastAsia="ru-RU"/>
        </w:rPr>
        <w:t>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месячный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со дня указанного освобождения. 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5"/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Требования к кандидатурам на должность 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ind w:left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председателя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bookmarkStart w:id="6" w:name="sub_53"/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 xml:space="preserve">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 xml:space="preserve"> назначаются граждане Российской Федерации, соответствующие следующим квалификационным требованиям:</w:t>
      </w:r>
    </w:p>
    <w:p w:rsidR="00864299" w:rsidRPr="00B91D40" w:rsidRDefault="00864299" w:rsidP="00B91D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lang w:eastAsia="ru-RU"/>
        </w:rPr>
        <w:t>1) наличие высшего образования;</w:t>
      </w:r>
    </w:p>
    <w:p w:rsidR="00304B12" w:rsidRPr="00B91D40" w:rsidRDefault="00864299" w:rsidP="00B91D40">
      <w:pPr>
        <w:pStyle w:val="s1"/>
        <w:shd w:val="clear" w:color="auto" w:fill="FFFFFF"/>
        <w:jc w:val="both"/>
        <w:rPr>
          <w:sz w:val="28"/>
          <w:szCs w:val="28"/>
        </w:rPr>
      </w:pPr>
      <w:r w:rsidRPr="00B91D40">
        <w:rPr>
          <w:sz w:val="28"/>
          <w:szCs w:val="28"/>
        </w:rPr>
        <w:lastRenderedPageBreak/>
        <w:t xml:space="preserve">2) </w:t>
      </w:r>
      <w:r w:rsidR="00304B12" w:rsidRPr="00B91D40">
        <w:rPr>
          <w:sz w:val="28"/>
          <w:szCs w:val="28"/>
        </w:rPr>
        <w:t>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304B12" w:rsidRPr="00B91D40" w:rsidRDefault="00304B12" w:rsidP="00B91D40">
      <w:pPr>
        <w:pStyle w:val="s1"/>
        <w:shd w:val="clear" w:color="auto" w:fill="FFFFFF"/>
        <w:spacing w:after="0" w:afterAutospacing="0"/>
        <w:jc w:val="both"/>
        <w:rPr>
          <w:sz w:val="28"/>
          <w:szCs w:val="28"/>
        </w:rPr>
      </w:pPr>
      <w:r w:rsidRPr="00B91D40">
        <w:rPr>
          <w:sz w:val="28"/>
          <w:szCs w:val="28"/>
        </w:rPr>
        <w:t xml:space="preserve">3) знание </w:t>
      </w:r>
      <w:hyperlink r:id="rId9" w:anchor="/document/10103000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Конституции</w:t>
        </w:r>
      </w:hyperlink>
      <w:r w:rsidRPr="00B91D40">
        <w:rPr>
          <w:sz w:val="28"/>
          <w:szCs w:val="28"/>
        </w:rPr>
        <w:t> Российской Федерации, федерального законодательства, в том числе </w:t>
      </w:r>
      <w:hyperlink r:id="rId10" w:anchor="/document/12112604/entry/2" w:history="1">
        <w:r w:rsidRPr="00B91D40">
          <w:rPr>
            <w:rStyle w:val="a9"/>
            <w:color w:val="auto"/>
            <w:sz w:val="28"/>
            <w:szCs w:val="28"/>
            <w:u w:val="none"/>
          </w:rPr>
          <w:t>бюджетного законодательства</w:t>
        </w:r>
      </w:hyperlink>
      <w:r w:rsidRPr="00B91D40">
        <w:rPr>
          <w:sz w:val="28"/>
          <w:szCs w:val="28"/>
        </w:rPr>
        <w:t> Российской Федерации и иных нормативных правовых актов, регулирующих бюджетные правоотношения, </w:t>
      </w:r>
      <w:hyperlink r:id="rId11" w:anchor="/document/12164203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законодательства</w:t>
        </w:r>
      </w:hyperlink>
      <w:r w:rsidRPr="00B91D40">
        <w:rPr>
          <w:sz w:val="28"/>
          <w:szCs w:val="28"/>
        </w:rPr>
        <w:t> Российской Федерации о противодействии коррупции, конституции (устава), законов соответствующего субъекта Российской Федерации и иных нормативных правовых актов, устава соответствующего муниципального образования и иных муниципальных правовых актов применительно к исполнению должностных обязанностей, а также </w:t>
      </w:r>
      <w:hyperlink r:id="rId12" w:anchor="/document/404483756/entry/0" w:history="1">
        <w:r w:rsidRPr="00B91D40">
          <w:rPr>
            <w:rStyle w:val="a9"/>
            <w:color w:val="auto"/>
            <w:sz w:val="28"/>
            <w:szCs w:val="28"/>
            <w:u w:val="none"/>
          </w:rPr>
          <w:t>общих требований</w:t>
        </w:r>
      </w:hyperlink>
      <w:r w:rsidRPr="00B91D40">
        <w:rPr>
          <w:sz w:val="28"/>
          <w:szCs w:val="28"/>
        </w:rPr>
        <w:t> 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864299" w:rsidRPr="00B91D40" w:rsidRDefault="00304B12" w:rsidP="00B91D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22272F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орядок проведения проверки соответствия кандидатур на должность председателя контрольно-счетного комитета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квалификационным требованиям, указанным </w:t>
      </w:r>
      <w:r w:rsidR="00CA44E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hyperlink r:id="rId13" w:anchor="/document/12182695/entry/72" w:history="1">
        <w:r w:rsidR="00864299"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абзаце</w:t>
        </w:r>
      </w:hyperlink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="00CA44E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настоящего пункта, в случае, </w:t>
      </w:r>
      <w:r w:rsidR="00864299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предусмотренном</w:t>
      </w:r>
      <w:r w:rsidR="00CA44E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hyperlink r:id="rId14" w:anchor="/document/12182695/entry/611" w:history="1">
        <w:r w:rsidR="00864299"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абзацем 8 пункта</w:t>
        </w:r>
      </w:hyperlink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3.5. </w:t>
      </w:r>
      <w:r w:rsidR="00864299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настоящего Положения, устанавливается контрольно-счетным органом Республики Карелия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4.2. Гражданин Российской Федерации не может быть назначен на должность председателя контрольно-счетного комитета, в случае: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sub_531"/>
      <w:bookmarkEnd w:id="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наличия у него неснятой или непогашенной судимости;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sub_532"/>
      <w:bookmarkEnd w:id="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признания его недееспособным или ограниченно дееспособным решением суда, вступившим в законную силу;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sub_533"/>
      <w:bookmarkEnd w:id="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sub_534"/>
      <w:bookmarkEnd w:id="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наличие оснований, предусмотренных п.4.3.</w:t>
      </w:r>
      <w:r w:rsidR="00627FD4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Положения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76"/>
      <w:bookmarkEnd w:id="1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4.3.</w:t>
      </w:r>
      <w:r w:rsidR="001908D2" w:rsidRPr="00B91D40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контрольно-счетного комитета не может состоять в близком родстве или свойстве (родители, супруги, дети, братья, сестры, а также братья, сестры, родители и дети супругов и супруги детей) с председателем Совета Сортавальского муниципального </w:t>
      </w:r>
      <w:r w:rsidR="00A9171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главой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главой администрации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руководителями судебных и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правоохранительных органов, расположенных на территории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sub_77"/>
      <w:bookmarkEnd w:id="1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4.4. Председатель контрольно-счетного комитета не может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sub_78"/>
      <w:bookmarkEnd w:id="1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4.5. Председатель контрольно-счетного комитета, а также лица, претендующие на замещение указанной должности,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Республики Карелия, нормативными правовыми актами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13"/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5. Полномочия председателя контрольно-счетного комитета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5.1. Председатель контрольно-счетного комитета: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sub_6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осуществляет общее руководство деятельностью контрольно-счетного комитета и организует его работу в соответствии с законодательством Российской Федерации, законодательством Республики Карелия, Регламентом контрольно-счетного комитета, стандартами внешнего муниципального финансового контроля;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5" w:name="sub_62"/>
      <w:bookmarkEnd w:id="1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утверждает планы работы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6" w:name="sub_63"/>
      <w:bookmarkEnd w:id="1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утверждает годовой отчет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sub_64"/>
      <w:bookmarkEnd w:id="1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утверждает результаты контрольных и экспертно-аналитических мероприятий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sub_65"/>
      <w:bookmarkEnd w:id="1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 подписывает представления и предписания контрольно-счетного комитета, уведомление о применении бюджетных мер принуждения в соответствии с Бюджетным кодексом Российской Федерации;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9" w:name="sub_66"/>
      <w:bookmarkEnd w:id="1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6) представляет Совету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ежегодный отчет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7) организует обеспечение доступа к информации о деятельности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0" w:name="sub_67"/>
      <w:bookmarkEnd w:id="1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8) представляет контрольно-счетный комитет в отношениях с государственными органами Российской Федерации, государственными органами Республики Карелия и органами местного самоуправления;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1" w:name="sub_68"/>
      <w:bookmarkEnd w:id="2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9) утверждает регламент контрольно-счетного комитета и должностные инструкции работников контрольно-счетного комитета;</w:t>
      </w:r>
    </w:p>
    <w:bookmarkEnd w:id="21"/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10) осуществляет полномочия представителя нанимателя (работодателя) в отношении работников контрольно-счетного комитета;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11) определяет и утверждает структуру и штатное расписание аппарата контрольно-счетного комитета.</w:t>
      </w:r>
    </w:p>
    <w:p w:rsidR="00864299" w:rsidRPr="00B91D40" w:rsidRDefault="00864299" w:rsidP="00B91D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12) вносит в Совет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представление об установлении штатной численности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5.2. Председатель контрольно-счетного комитета вправе участвовать в заседаниях Совета Сортавальск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его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комитетов, комиссий и рабочих групп, в заседаниях иных органов местного самоуправления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5.3. Председатель контрольно-счетного комитета издает приказы и распоряжения, заключает договоры гражданско-правового характера, соглашения о сотрудничестве, исполняет иные обязанности в соответствии с Регламентом Контрольно-счетного комитета.</w:t>
      </w:r>
    </w:p>
    <w:p w:rsidR="001851FF" w:rsidRPr="00B91D40" w:rsidRDefault="001851FF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5.4. 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В сл</w:t>
      </w:r>
      <w:r w:rsidR="00AC0C10" w:rsidRPr="00B91D40">
        <w:rPr>
          <w:rFonts w:ascii="Times New Roman" w:eastAsia="Times New Roman" w:hAnsi="Times New Roman"/>
          <w:sz w:val="28"/>
          <w:szCs w:val="28"/>
          <w:lang w:eastAsia="ru-RU"/>
        </w:rPr>
        <w:t>уч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ае </w:t>
      </w:r>
      <w:r w:rsidR="00C37119" w:rsidRPr="00B91D40">
        <w:rPr>
          <w:rFonts w:ascii="Times New Roman" w:eastAsia="Times New Roman" w:hAnsi="Times New Roman"/>
          <w:sz w:val="28"/>
          <w:szCs w:val="28"/>
          <w:lang w:eastAsia="ru-RU"/>
        </w:rPr>
        <w:t>временного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отсутствия председателя контрольно-счетного комитета</w:t>
      </w:r>
      <w:r w:rsidR="00000680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 обязанностей председателя возлагается на инспектор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контрольно-счетного комитета на основании </w:t>
      </w:r>
      <w:r w:rsidR="00C37119" w:rsidRPr="00B91D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аспоряжения председ</w:t>
      </w:r>
      <w:r w:rsidR="006D287F" w:rsidRPr="00B91D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теля контрольно-счетного комитета.</w:t>
      </w:r>
    </w:p>
    <w:p w:rsidR="00000680" w:rsidRPr="00B91D40" w:rsidRDefault="00000680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100" w:afterAutospacing="1" w:line="240" w:lineRule="auto"/>
        <w:ind w:left="284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6. Гарантии статуса должностных лиц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6.1. Воздействие в какой-либо форме на должностных лиц контрольно-счетного комитета в целях воспрепятствования осуществления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контрольно-счетного комитета,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6.2. Должностные лица контрольно-счетного комитета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6.3. Должностные лица контрольно-счетного комитета обладают гарантиями профессиональной независимости.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6.4. Председатель контрольно-счетного комитета досрочно освобождается от должности на основании решения Совета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вступления в отношении его в законную силу обвинительного приговора суда;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 признания его недееспособным или ограниченно дееспособным вступившим в законную силу решением суда;</w:t>
      </w:r>
    </w:p>
    <w:p w:rsidR="00864299" w:rsidRPr="00B91D40" w:rsidRDefault="00172CBC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прекращения гражданства Российской Федерации или наличия гражданства (подданства) иностранного государства,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864299" w:rsidRPr="00B91D40" w:rsidRDefault="00172CBC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подачи письменного заявления об отставке;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нарушения требований законодательства Российской Федерации при осуществлении возложенных на него полномочий или злоупотребления должностными полномочиями, если за решение о досрочном его освобождении проголосует большинство от установленного числа депутатов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) достижения предельного возраста пребывания в должности- 65 лет;</w:t>
      </w:r>
    </w:p>
    <w:p w:rsidR="00864299" w:rsidRPr="00B91D40" w:rsidRDefault="00915D7D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выявления обстоятельств, предусмотренных п.4.2.-4.5. настоящего Положения, а также нарушения председателем контрольно-счетного комитета установленных ограничений, запретов, неисполнения обязанностей, которые установлены Федеральным законом от 25 декабря 2008 года N 273-ФЗ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противодействии коррупции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Федеральный закон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противодействии коррупции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), Федеральным законом от 3 декабря 2012 года N 230-ФЗ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Федеральным законом от 7 мая 2013 года N 79-ФЗ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, в том числе при утрате доверия.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6.5. Председатель контрольно-счетного комитета, в соответствии с Федеральным законом от 25.12.2008г. №273-ФЗ «О противодействии корр</w:t>
      </w:r>
      <w:r w:rsidR="002F4742" w:rsidRPr="00B91D4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пции», досрочно освобождается от должности Советом Сортавальского муниципального </w:t>
      </w:r>
      <w:r w:rsidR="002B17B1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округа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в связи с утратой доверия в случае: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непринятие мер по предотвращению и (или) урегулированию конфликта интересов, стороной которого он является;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либо представления заведомо недостоверных или неполных сведений;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осуществление предпринимательской деятельности;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5) вхождение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6) непринятие мер по предотвращению и (или) урегулированию конфликта интересов, стороной которого является подчиненное председателю контрольно-счетного комитета лицо, если председателю контрольно-счетного комитета стало известно о возникновении у подчиненного им лица личной заинтересованности, которая приводит или может привести к конфликту интересов.</w:t>
      </w:r>
    </w:p>
    <w:p w:rsidR="00864299" w:rsidRPr="00B91D40" w:rsidRDefault="00864299" w:rsidP="00B91D40">
      <w:pPr>
        <w:autoSpaceDE w:val="0"/>
        <w:autoSpaceDN w:val="0"/>
        <w:adjustRightInd w:val="0"/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6.6. Проверка по фактам совершения председателем контрольно-счетного комитета действий (бездействий), предусмотренных по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дпунктами 7,9 пункта 6.4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пунктом 6.5. настоящего раздела, проводится в порядке, установленном Главой Сортавальского муниципального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 Если иное не установлено федеральным законодательством, при установлении фактов, перечисленных в подпунктах 7,9 пун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кта 6.4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пунктом 6.5. настоящего раздела, Совет Сортавальского муниципального </w:t>
      </w:r>
      <w:r w:rsidR="0044050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рассматривает вопрос об освобождении председателя контрольно-счетного комитета в связи с утратой доверия.</w:t>
      </w:r>
    </w:p>
    <w:p w:rsidR="00864299" w:rsidRPr="00B91D40" w:rsidRDefault="00864299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7. Аппарат контрольно-счетного комитета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64299" w:rsidRPr="00B91D40" w:rsidRDefault="00B46841" w:rsidP="00B91D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3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7.1. Аппарат контрольно-счетного комитета состоит из инспекторов.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7.2. На инспекторов контрольно-счетного комитета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7.3.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 работников аппарата контрольно-счетного комитета, их должностные обязанности определяются должностными инструкциями, утверждаемыми председателем контрольно-счетного комитета, в соответствии с законодательством о муниципальной службе.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7.4. Права, обязанности и ответственность работников аппарата контрольно-счетного комитета определяются Федеральным законом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44050E" w:rsidRPr="00B91D40" w:rsidRDefault="0044050E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8. Полномочия контрольно-счетного комитета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284" w:firstLine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2" w:name="sub_921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8.1. Контрольно-счетный комитет осуществляет следующие основные полномочия: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экспертиза проектов местного бюджета,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проверка и анализ обоснованности его показателей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внешняя проверка годового отчета об исполнении местного бюджета;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проведение аудита в сфере закупок товаров, работ и услуг в соответствии с </w:t>
      </w:r>
      <w:hyperlink r:id="rId15" w:anchor="/document/70353464/entry/98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 от 5 апреля 2013 года N 44-ФЗ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«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»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6)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7)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экспертиза проектов муниципальных правовых актов в части, касающейся расходных обязательств Сортавальского муниципального </w:t>
      </w:r>
      <w:r w:rsidR="00E03D03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8)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анализ и мониторинг бюджетного процесса в Сортавальском муниципальном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округе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Совет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и главе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10)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осуществление контроля за состоянием муниципального внутреннего и внешнего долга;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11) 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Сортавальского муниципального </w:t>
      </w:r>
      <w:r w:rsidR="0044050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округа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 в пределах компетенции контрольно-счетного комитета;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lastRenderedPageBreak/>
        <w:t>12) участие в пределах полномочий в мероприятиях, направленных на противодействие коррупции;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13) иные полномочия в сфере внешнего муниципального финансового контроля, установленные федеральными законами, законами Республики Карелия, Уставом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нормативными правовыми актами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22"/>
    <w:p w:rsidR="003F528B" w:rsidRPr="00B91D40" w:rsidRDefault="003F528B" w:rsidP="00B91D40">
      <w:pPr>
        <w:spacing w:after="0" w:line="240" w:lineRule="auto"/>
        <w:ind w:left="696"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696"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9. Порядок деятельности контрольно-счетного комитета</w:t>
      </w:r>
    </w:p>
    <w:p w:rsidR="00864299" w:rsidRPr="00B91D40" w:rsidRDefault="00864299" w:rsidP="00B91D40">
      <w:pPr>
        <w:spacing w:after="0" w:line="240" w:lineRule="auto"/>
        <w:ind w:firstLine="69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3" w:name="sub_111"/>
    </w:p>
    <w:p w:rsidR="00864299" w:rsidRPr="00B91D40" w:rsidRDefault="00864299" w:rsidP="00B91D40">
      <w:pPr>
        <w:spacing w:after="0" w:line="240" w:lineRule="auto"/>
        <w:ind w:firstLine="69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9.1. Контрольно-счетный комитет осуществляет свою деятельность на основе плана работы на год, который разрабатывается и утверждается им самостоятельно.</w:t>
      </w:r>
    </w:p>
    <w:bookmarkEnd w:id="23"/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9.2. План работы контрольно-счетного комитета на год включает контрольные, экспертно-аналитические и другие мероприятия с указанием сроков их проведения и ответственных исполнителей.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9.3. Планирование деятельности контрольно-счетного комитета осуществляется с учетом результатов контрольных и экспертно-аналитических мероприятий, а также на основании поручений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Перечень поручений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утверждается в соответствии с Регламентом деятельности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9.4. Поручения Совета Сортавальского муниципального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предложения и запросы Главы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в контрольно-счетный комитет для включения их в годовой план работы до 1 декабря года, предшествующему планируемому году.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9.5. Поручения Совета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предложения и запросы Главы Сортавальского муниципального </w:t>
      </w:r>
      <w:r w:rsidR="003F528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поступающие в контрольно-счетный комитет в текущем году, подлежат обязательному рассмотрению и включению в годовой план работы в течении 10 дней с момента их поступления.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9.6. Поручения Совета Сортавальского муниципального </w:t>
      </w:r>
      <w:r w:rsidR="004C666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а, предложения и запросы Главы Сортавальского муниципального </w:t>
      </w:r>
      <w:r w:rsidR="004C666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 не включаются в годовой план работы, если их выполнение не входит в установленные федеральным законодательством и настоящим Положением полномочия контрольно-счетного комитета, либо если контрольные мероприятия по тому же предмету и за тот же период уже было проведено контрольно-счетным комитетом или иным органом муниципального финансового контроля, о чем уведомляется Совет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пяти дней после дня рассмотрения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9.7. План работы контрольно-счетного комитета на год утверждается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9.8. План работы контрольно-счетного комитета на год утверждается в срок до 30 декабря года, предшествующего плановому году.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" w:name="sub_11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9.9. </w:t>
      </w:r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Организационные вопросы деятельности контрольно-счетного комитета в том числе: содержание направлений деятельности контрольно-счетного комитета,  распределение обязанностей между работниками аппарата контрольно-счетного комитета, вопросы подготовки и проведения мероприятий всех видов и форм контрольной и экспер</w:t>
      </w:r>
      <w:r w:rsidR="00C737AD"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но-аналитической деятельности, порядок ведения делопроизводства, порядок взаимодействия работников контрольно-счетного комитета, порядок направления запросов о предоставлении информации, документов и материалов, необходимых для проведения контрольных и экспертно-аналитических мероприятий, процедуру опубликования в средствах массовой информации или размещения в сети Интернет информации о деятельности контрольно-счетного комитета и иные вопросы внутренней деятельности контрольно-счетного комитета определяются регламентом контрольно-счетного комитета, утвержденным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9.10. Решение о в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несении изменений и дополнений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Регламент контрольно-счетного комитета принимает председатель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5" w:name="sub_113"/>
      <w:bookmarkEnd w:id="2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9.11. Контрольно-счетный комитет осуществляет внешний муниципальный финансовый контроль: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6" w:name="sub_1131"/>
      <w:bookmarkEnd w:id="2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</w:t>
      </w:r>
      <w:bookmarkStart w:id="27" w:name="sub_1132"/>
      <w:bookmarkEnd w:id="2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органов местного самоуправления и муниципальных органов, муниципальных учреждений и унитарных предприятий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иных органов и организаций, если они используют имущество, находящееся в собственности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в отношении иных организаций путем осуществления проверки соблюдения условий получения ими субсидий, кредитов, гарантий за счет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 контроля за деятельностью главных распорядителей (распорядителей) и получателей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а,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бюджета Сортавальского муниципального </w:t>
      </w:r>
      <w:r w:rsidR="00E23F68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End w:id="27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9.12. Внешний муниципальный финансовый контроль осуществляется контрольно-счетным комитетом в форме контрольных или экспертно-аналитических мероприятий.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9.13.Порядок подготовки и проведения контрольных и экспертно-аналитических мероприятий определяется Регламентом контрольно-счетного комитета, стандартами внешнего муниципального финансового контроля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9.14. Методами контрольной деятельности, осуществляемой контрольно-счетным комитетом, является проверка, ревизия, обследование.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9.14.1. Результаты проверки, ревизии и обследования (контрольный обмер или осмотр) оформляются актами, которые доводятся до сведения руководителей проверяемых органов и организаций. На основании акта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(актов) контрольно-счетный комитет составляет отчет, который подписывается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 Методами осуществления экспертно-аналитической деятельности (экспертно-аналитических мероприятий) являются экспертиза, анализ, обследование, мониторинг.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9.15.1.Экспертиза применяется с целью исследования документов для определения законности принимаемых решений и определения их экономической эффективности, обоснованности.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9.15.2. Анализ применяется в целях исследования отдельных сторон, свойств, составных частей предмета и деятельности объекта контроля и систематизации результатов исследования.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9.15.3. Обследование применяется в целях анализа и оценки состояния определенной сферы деятельности объекта контроля.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9.15.4. Мониторинг применяется в целях сбора и анализа информации о предмете и деятельности объекта контроля на системной и регулярной основе.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8" w:name="sub_10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9.16. При проведении контрольного мероприятия контрольно-счетным комитетом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контрольно-счетным комитетом составляется отчет.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9" w:name="sub_103"/>
      <w:bookmarkEnd w:id="2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9.17. При проведении экспертно-аналитического мероприятия контрольно-счетным комитетом составляются отчет или заключение, которые подписываются председателем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9.18. Формы актов проверок, отчета и заключения устанавливаются контрольно-счетным комитетом в соответствии со стандартами внешнего муниципального финансового контроля.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9.19. Контрольно-счетный комитет разрабатывает и утверждает стандарты внешнего муниципального финансового контроля контрольно-счетного комитета для проведения контрольных и экспертно-аналитических мероприятий, осуществления аудита эффективности и аудита в сфере закупок товаров, работ, услуг: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в отношении органов местного самоуправления и муниципальных органов, муниципальных учреждений и унитарных предприятий муниципальных образований – в соответствии с общими требованиями, утвержденными Контрольно-счетной палаты Республики Карелия;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в отношении иных организаций – в соответствии с общими требованиями, установленными федеральными законами.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9.20. Стандарты внешнего муниципального финансового контроля не могут противоречить законодательству Российской Федерации, Республики Карелия, муниципальным нормативным правовым актам.</w:t>
      </w:r>
    </w:p>
    <w:p w:rsidR="00C402A8" w:rsidRPr="00B91D40" w:rsidRDefault="00864299" w:rsidP="00B91D40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9.21. Контрольно-счетный комитет при осуществлении внешнего муниципального финансового контроля руководствуются </w:t>
      </w:r>
      <w:hyperlink r:id="rId16" w:history="1">
        <w:r w:rsidRPr="00B91D40">
          <w:rPr>
            <w:rFonts w:ascii="Times New Roman" w:eastAsia="Times New Roman" w:hAnsi="Times New Roman"/>
            <w:color w:val="000000"/>
            <w:sz w:val="28"/>
            <w:szCs w:val="28"/>
            <w:lang w:eastAsia="ru-RU"/>
          </w:rPr>
          <w:t>Конституцией</w:t>
        </w:r>
      </w:hyperlink>
      <w:r w:rsidRPr="00B91D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Российской Федерации, законодательством Российской Федерации, законодательством Республики Карелия, муниципальными нормативными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правовыми актами, а также стандартами внешнего муниципального финансового контроля.</w:t>
      </w:r>
    </w:p>
    <w:p w:rsidR="00864299" w:rsidRPr="00B91D40" w:rsidRDefault="00864299" w:rsidP="00B91D40">
      <w:pPr>
        <w:spacing w:after="100" w:afterAutospacing="1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10. Экспертно-аналитические мероприятия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10.1. Контрольно-счетный комитет проводит экспертизы и составляет заключения на: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1) проекты решений о местном бюджете на очередной финансовый год и плановый период;</w:t>
      </w:r>
    </w:p>
    <w:p w:rsidR="00864299" w:rsidRPr="00B91D40" w:rsidRDefault="00864299" w:rsidP="00B91D40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проекты решений о внесении изменений в решения о местном бюджете;</w:t>
      </w:r>
    </w:p>
    <w:p w:rsidR="00864299" w:rsidRPr="00B91D40" w:rsidRDefault="00864299" w:rsidP="00B91D40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проекты Годового отчета об исполнении местного бюджета;</w:t>
      </w:r>
    </w:p>
    <w:p w:rsidR="00864299" w:rsidRPr="00B91D40" w:rsidRDefault="00FC54EE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915D7D" w:rsidRPr="00B91D40">
        <w:rPr>
          <w:rFonts w:ascii="Times New Roman" w:hAnsi="Times New Roman"/>
          <w:sz w:val="28"/>
          <w:szCs w:val="28"/>
        </w:rPr>
        <w:t>проекты нормативных правовых актов органов местного самоуправления</w:t>
      </w:r>
      <w:r w:rsidR="00915D7D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в части, касающейся расходных обязательств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проекты </w:t>
      </w:r>
      <w:r w:rsidR="00955B4C" w:rsidRPr="00B91D40">
        <w:rPr>
          <w:rFonts w:ascii="Times New Roman" w:eastAsia="Times New Roman" w:hAnsi="Times New Roman"/>
          <w:sz w:val="28"/>
          <w:szCs w:val="28"/>
          <w:lang w:eastAsia="ru-RU"/>
        </w:rPr>
        <w:t>нормативных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правовых актов, приводящих к изменению доходов бюджета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>, а также муниципальных программ (проектов муниципальных программ).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10.2. Проекты решений Совета Сортавальского муниципального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B26A8" w:rsidRPr="00B91D40">
        <w:rPr>
          <w:rFonts w:ascii="Times New Roman" w:hAnsi="Times New Roman"/>
          <w:sz w:val="28"/>
          <w:szCs w:val="28"/>
        </w:rPr>
        <w:t xml:space="preserve"> указанных в пункте 10.1 настоящего положения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на экспертизу в контрольно-счетный комитет в порядке, установленном Положением о бюджетном процессе в Сортавальском муниципальном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10.3. Проекты </w:t>
      </w:r>
      <w:r w:rsidR="009B26A8" w:rsidRPr="00B91D40">
        <w:rPr>
          <w:rFonts w:ascii="Times New Roman" w:hAnsi="Times New Roman"/>
          <w:sz w:val="28"/>
          <w:szCs w:val="28"/>
        </w:rPr>
        <w:t>нормативных правовых актов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B26A8" w:rsidRPr="00B91D40">
        <w:rPr>
          <w:rFonts w:ascii="Times New Roman" w:hAnsi="Times New Roman"/>
          <w:sz w:val="28"/>
          <w:szCs w:val="28"/>
        </w:rPr>
        <w:t xml:space="preserve"> указанных в пункте 10.1 настоящего положения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направляются на экспертизу в контрольно-счетный комитет органами местного самоуправления в порядке, установленном Положением о бюджетном процессе в Сортавальском муниципальном </w:t>
      </w:r>
      <w:r w:rsidR="00E03D03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округе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10.4. Проекты муниципальных программ, проекты изменений муниципальных программ направляются в контрольно-счетный комитет ответственными исполнителями муниципальных программ.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10.5. При проведении экспертно-аналитического мероприятия осуществляется мониторинг (наблюдение) за показателями исполнения местного бюджета, социально-экономического развития территории, включающее сбор и анализ управленческой информации на протяжении определенного времени.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Мониторинг применяется в целях сбора, анализа информации о предмете и оценке деятельности объекта контроля. Результаты экспертно-аналитического мероприятия оформляются заключением.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10.6. По другим вопросам, входящим в компетенцию контрольно-счетного комитета, проведение экспертно-аналитических мероприятий и подготовка отче</w:t>
      </w:r>
      <w:r w:rsidR="002F4742" w:rsidRPr="00B91D40">
        <w:rPr>
          <w:rFonts w:ascii="Times New Roman" w:eastAsia="Times New Roman" w:hAnsi="Times New Roman"/>
          <w:sz w:val="28"/>
          <w:szCs w:val="28"/>
          <w:lang w:eastAsia="ru-RU"/>
        </w:rPr>
        <w:t>тов осуществляются на основании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1) поручений Совета Сортавальского муниципального </w:t>
      </w:r>
      <w:r w:rsidR="00B96D3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предложений Главы Сортавальского муниципального </w:t>
      </w:r>
      <w:r w:rsidR="00B96D37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64299" w:rsidRPr="00B91D40" w:rsidRDefault="00864299" w:rsidP="00B91D40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2) предложений председателя контрольно-счетного комитета.</w:t>
      </w:r>
    </w:p>
    <w:p w:rsidR="00864299" w:rsidRPr="00B91D40" w:rsidRDefault="00864299" w:rsidP="00B91D40">
      <w:pPr>
        <w:spacing w:after="100" w:afterAutospacing="1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11. Контроль за исполнением местного бюджета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11.1. Контрольно-счетный комитет осуществляет ежеквартальный мониторинг исполнения местного бюджета, основных показателей социально-экономического развития территории.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11.2. Контрольно-счетный комитет ежеквартально представляет Совету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, Главе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о ходе исполнения местного бюджета, основных показателей социально-экономического развития Сортавальского муниципального </w:t>
      </w:r>
      <w:r w:rsidR="00CE447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 В указанной информации приводятся фактические данные о формировании доходов и произведенных расходах в сравнении с показателями, утвержденными решением о местном бюджете, данными сводной бюджетной росписи местного бюджета, проводится анализ выявленных отклонений.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11.3. Порядок осуществления контроля над исполнением местного бюджета определяется соответствующим стандартом внешнего муниципального финансового контроля.</w:t>
      </w:r>
    </w:p>
    <w:p w:rsidR="00864299" w:rsidRPr="00B91D40" w:rsidRDefault="00864299" w:rsidP="00B91D40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11.4. Данные контроля над исполнением местного бюджета используются при планировании контрольных и экспертно-аналитических мероприятий.</w:t>
      </w:r>
    </w:p>
    <w:p w:rsidR="00864299" w:rsidRPr="00B91D40" w:rsidRDefault="00864299" w:rsidP="00B91D40">
      <w:pPr>
        <w:spacing w:after="100" w:afterAutospacing="1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12. Привлечение к контрольным и экспертно-аналитическим мероприятиям специалистов иных организаций и независимых экспертов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12.1. Контрольно-счетный комитет вправе привлекать к проведению контрольных и экспертно-аналитических мероприятий специалистов иных организаций и независимых экспертов, в том числе аудиторские организации на безвозмездной или возмездной основе, в пределах бюджетных ассигнований, утвержденных на обеспечение деятельности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12.2. Контрольно-счетный комитет вправе привлекать по согласованию на безвозмездной основе специалистов и экспертов органов государственной власти и местного самоуправления и иных государственных и муниципальных органов и учреждений.</w:t>
      </w:r>
    </w:p>
    <w:p w:rsidR="00864299" w:rsidRPr="00B91D40" w:rsidRDefault="00864299" w:rsidP="00B91D40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12.3. Заключения привлеченных специалистов и экспертов (независимых экспертов) прилагаются к акту проверки и (или) заключению контрольно-счетного комитета и являются его неотъемлемой частью.</w:t>
      </w:r>
    </w:p>
    <w:bookmarkEnd w:id="29"/>
    <w:p w:rsidR="00864299" w:rsidRPr="00B91D40" w:rsidRDefault="00864299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13. Права, обязанности и ответственность должностных лиц</w:t>
      </w:r>
    </w:p>
    <w:p w:rsidR="00864299" w:rsidRPr="00B91D40" w:rsidRDefault="00864299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контрольно-счетного комитета</w:t>
      </w:r>
      <w:bookmarkStart w:id="30" w:name="sub_141"/>
    </w:p>
    <w:p w:rsidR="00C402A8" w:rsidRPr="00B91D40" w:rsidRDefault="00C402A8" w:rsidP="00B91D40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C737AD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13.1. В соответствии с</w:t>
      </w:r>
      <w:r w:rsidR="00864299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Федеральным законом от 07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должностные лица контрольно-счетного комитета при осуществлении возложенных на них должностных полномочий имеют право: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1" w:name="sub_1411"/>
      <w:bookmarkEnd w:id="3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2" w:name="sub_1412"/>
      <w:bookmarkEnd w:id="3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Федерации; </w:t>
      </w:r>
      <w:bookmarkStart w:id="33" w:name="sub_1413"/>
      <w:bookmarkEnd w:id="32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3) 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Республики Карелия,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4" w:name="sub_1414"/>
      <w:bookmarkEnd w:id="33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5" w:name="sub_1415"/>
      <w:bookmarkEnd w:id="3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6" w:name="sub_1416"/>
      <w:bookmarkEnd w:id="3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7" w:name="sub_1417"/>
      <w:bookmarkEnd w:id="36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8" w:name="sub_1418"/>
      <w:bookmarkEnd w:id="37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8) знакомиться с технической документацией к электронным базам данных;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9" w:name="sub_1419"/>
      <w:bookmarkEnd w:id="38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9) составлять протоколы об административных правонарушениях, если такое право предусмотрено </w:t>
      </w:r>
      <w:hyperlink r:id="rId17" w:history="1">
        <w:r w:rsidRPr="00B91D40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и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13.2.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Руководители проверяемых органов и организаций обязаны обеспечивать соответствующих должностных лиц контрольно-счетного комитета, участвующих в контрольных мероприятиях, оборудованным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lastRenderedPageBreak/>
        <w:t>рабочим местом с доступом к справочным правовым системам, информационно-телекоммуникационной сети Интернет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0" w:name="sub_143"/>
      <w:bookmarkEnd w:id="39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13.3. Должностные лица контрольно-счетного комитета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1" w:name="sub_144"/>
      <w:bookmarkEnd w:id="40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13.4. Должностные лица контрольно-счетного комитета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2" w:name="sub_145"/>
      <w:bookmarkEnd w:id="4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13.5. Должностные лица контрольно-счетного комитета несут ответственность в соответствии с </w:t>
      </w:r>
      <w:hyperlink r:id="rId18" w:history="1">
        <w:r w:rsidRPr="00B91D40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за достоверность и объективность результатов</w:t>
      </w:r>
      <w:r w:rsidR="00C737AD" w:rsidRPr="00B91D4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проводимых ими контрольных и экспертно-аналитических мероприятий, а также за разглашение государственной и иной охраняемой законом тайны</w:t>
      </w:r>
      <w:bookmarkEnd w:id="4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13.6. Должностные лица контрольно-счетного комитета обязаны соблюдать </w:t>
      </w:r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ограничения, запреты, исполнять обязанности, которые установлены </w:t>
      </w:r>
      <w:hyperlink r:id="rId19" w:anchor="/multilink/12182695/paragraph/2245/number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 от 25 декабря 2008 года N 273-ФЗ «О противодействии коррупции», </w:t>
      </w:r>
      <w:hyperlink r:id="rId20" w:anchor="/document/70271682/entry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 от 3 декабря 2012 года N 230-ФЗ «О контроле за соответствием расходов лиц, замещающих государственные должности, и иных лиц их доходам», </w:t>
      </w:r>
      <w:hyperlink r:id="rId21" w:anchor="/document/70372954/entry/0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Федеральным законом</w:t>
        </w:r>
      </w:hyperlink>
      <w:r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 от 7 мая 2013 года N 79-ФЗ «О запрете отдельным категориям лиц открывать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 (или) пользоваться иностранными финансовыми инструментами.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13.7. Должностные лица контрольно-счетного комитета несут ответственность в соответствии с </w:t>
      </w:r>
      <w:hyperlink r:id="rId22" w:anchor="/document/10102673/entry/26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 Российской Федерации за достоверность и объективность результатов</w:t>
      </w:r>
      <w:r w:rsidR="00C737AD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,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C402A8" w:rsidRPr="00B91D40" w:rsidRDefault="00C402A8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3" w:name="sub_12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14. </w:t>
      </w:r>
      <w:bookmarkStart w:id="44" w:name="sub_13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Представление </w:t>
      </w:r>
      <w:bookmarkEnd w:id="44"/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контрольно-счетному комитету информации,</w:t>
      </w:r>
    </w:p>
    <w:p w:rsidR="00864299" w:rsidRPr="00B91D40" w:rsidRDefault="00864299" w:rsidP="00B91D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документов и материалов, необходимых для проведения контрольных и экспертно-аналитических мероприятий</w:t>
      </w:r>
    </w:p>
    <w:bookmarkEnd w:id="43"/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5" w:name="sub_131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14.1. Органы, организации и их должностные лица, указанные в части 1 статьи 15 Федерального закона от 07 февраля 2011г. №6-ФЗ «Об общих принципах организации и деятельности контрольно-счетных органов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субъектов Российской Федерации и муниципальных образований», в отношении которых контрольно-счетный комитет вправе осуществлять внешний муниципальный финансовый контроль, или которые обладают информацией, необходимой для осуществления внешнего муниципального финансового контроля, представляют по запросам контрольно-счетного комитета информацию, документы и материалы, необходимые для проведения контрольных и экспертно-аналитических мероприятий, в сроки, указанные в запросе или установленные законами субъектов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14.2. Порядок направления контрольно-счетным комитетом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запросов лицам, указанных в п.14.1.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муниципальными правовыми актами и регламенто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м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6" w:name="sub_132"/>
      <w:bookmarkEnd w:id="45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14.3. Запрос информации, документов и материалов, необходимых для проведения контрольных и экспертно-аналитических мероприятий, оформляется в письменном виде на бланке контрольно-счетного комитета и направляется в соответствующий орган или организацию за подписью председателя контрольно-счетного комитета. 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14.4. Ответ должен быть подписан тем должностным лицом, которому направлен запрос, либо лицом, исполняющим его обязанности.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14.5. Непредставление или несвоевременное представление органами и организациями, указанными в пункте </w:t>
      </w:r>
      <w:r w:rsidR="009B26A8" w:rsidRPr="00B91D40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.1. настоящего Положения, в контрольно-счетный комитет по его запросам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14.6. При осуществлении контрольно-счетным комитетом мероприятий внешнего муниципального финансового контроля проверяемые органы и организации должны обеспечить должностным лицам контрольно-счетного комитета возможность ознакомления с управленческой и иной отчетностью и документацией, документами, связанными с формированием и исполнением бюджета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, использованием муниципальной собственности, муниципальными информационными системами, используемыми проверяемыми органами и организациями, и технической документацией к ним, а также иными документами, необходимыми для осуществления контрольно-счетным комитетом его полномочий.</w:t>
      </w:r>
    </w:p>
    <w:p w:rsidR="00864299" w:rsidRPr="00B91D40" w:rsidRDefault="00864299" w:rsidP="00B91D40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Руководители проверяемых органов и организаций обязаны создавать необходимые условия для работы должностных лиц контрольно-счетного комитета, обеспечивать соответствующих должностных лиц контрольно-счетного комитета,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Интернет.»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14.7. Администрация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направляет в контрольно-счетный комитет бюджетную отчетность, финансовую отчетность, утвержденную сводную бюджетную роспись бюджета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 и сроки, установленные муниципальными правовыми актами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14.8.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При осуществлении внешнего муниципального финансового контроля контрольно-счетному комитету предоставляется необходимый для реализации его полномочий постоянный доступ к государственным и муниципальным информаци</w:t>
      </w:r>
      <w:r w:rsidR="00DD32C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онным системам в соответствии с </w:t>
      </w:r>
      <w:hyperlink r:id="rId23" w:anchor="/document/12148555/entry/4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="00DD32C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Российской Федерации об информации, информационных технологиях и о защите информации,</w:t>
      </w:r>
      <w:r w:rsidR="00DD32CE"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</w:t>
      </w:r>
      <w:hyperlink r:id="rId24" w:anchor="/document/10102673/entry/3" w:history="1">
        <w:r w:rsidRPr="00B91D40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законодательством</w:t>
        </w:r>
      </w:hyperlink>
      <w:r w:rsidR="00DD32CE" w:rsidRPr="00B91D40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Российской Федерации о государственной и иной охраняемой законом тайне.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47" w:name="sub_15"/>
      <w:bookmarkEnd w:id="46"/>
      <w:r w:rsidRPr="00B91D4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15.</w:t>
      </w:r>
      <w:r w:rsidRPr="00B91D4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Гарантии прав проверяемых органов и организаций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8" w:name="sub_151"/>
      <w:bookmarkEnd w:id="47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15.1. Акты, составленные контрольно-счетным комитетом при проведении контрольных мероприятий, доводятся до сведения руководителей проверяемых органов и организаций.</w:t>
      </w:r>
    </w:p>
    <w:bookmarkEnd w:id="48"/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15.2. Пояснения и замечания руководителей проверяемых органов и организаций представляются в контрольно-счетный комитет в течение 5 дней со дня доведения до их сведения вышеуказанных актов, прилагаются к актам и в дальнейшем являются их неотъемлемой частью.</w:t>
      </w:r>
    </w:p>
    <w:p w:rsidR="00864299" w:rsidRPr="00B91D40" w:rsidRDefault="00864299" w:rsidP="00B91D40">
      <w:pPr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9" w:name="sub_15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15.3. Проверяемые органы и организации и их должностные лица вправе обратиться с жалобой на действия (бездействие) контрольно-счетного комитета в Совет Сортавальского муниципального </w:t>
      </w:r>
      <w:r w:rsidR="00EF174A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16. Представления и предписания, уведомления о применении бюджетных мер принуждения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16.1. Контрольно-счетный комитет по результатам проведения контрольных и экспертно-аналитических мероприятий вправе вносить в органы местного самоуправления и муниципальные органы, проверяемые органы и организации и их д</w:t>
      </w:r>
      <w:r w:rsidR="00A23CBA"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олжностным лицам представления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принятия мер по устранению выявленных бюджетных и иных нарушений и недостатков, предотвращению нанесения материального ущерба Сортавальскому муниципальному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округу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возмещению причинённого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16.2.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Представление контрольно-счетного комитета подписывается председателем контрольно-счетного комитета либо лицом его замещающим. 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16.3. Органы местного самоуправления, проверяемые органы и организации и их должностные лица,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в указанный в представлении срок или, если срок не указан, в течение 30 дней со дня его получения обязаны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lastRenderedPageBreak/>
        <w:t>уведомить в письменной форме контрольно-счетный орган о принятых по результатам выполнения представления решениях и мерах.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16.4.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Срок выполнения представления может быть продлен по решению контрольно-счетного органа, но не более одного раза.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16.5. В случае выявления нарушений, требующих безотлагательных мер по их пресечению и предупреждению,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невыполнения представлений контрольно-счетного комитета,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в случае воспрепятствования проведению должностными лицами контрольно-счетного комитета контрольных мероприятий, контрольно-счетный комитет направляет в органы местного самоуправления, проверяемые органы и организации и их должностным лицам предписание.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16.6. Предписание должно содержать указание на конкретные допущенные нарушения и конкретные основания внесения предписания.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Предписание контрольно-счетного комитета подписывается председателем контрольно-счетного комитета либо лицом его замещающим.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16.7. 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>Предписание контрольно-счетного комитета должно быть исполнено в установленные в нем сроки. Срок выполнения предписания может быть продлен по решению контрольно-счетного комитета, но не более одного раза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16.8. Неисполнение или ненадлежащие исполнение представления или предписания контрольно-счетного комитета влечет за собой ответственность, установленную законодательством Российской Федерации и (или) законодательством Республики Карелия.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16.9. В случае если при проведении контрольных мероприятий выявлены факты незаконного использования средств местного бюджета, в которых усматриваются признаки преступления или коррупционного нарушения, контрольно-счетный комитет в установленном порядке незамедлительно передает материалы контрольного мероприятия в правоохранительные органы.</w:t>
      </w:r>
    </w:p>
    <w:p w:rsidR="00C402A8" w:rsidRPr="00B91D40" w:rsidRDefault="00864299" w:rsidP="00B91D40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16.10. При выявлении в ходе контрольного мероприятия бюджетных нарушений, предусмотренных главой 30 Бюджетного кодекса РФ, контрольно-счетный комитет направляет не позднее 30 календарных дней со дня окончания контрольного мероприятия уведомление о применении бюджетных мер принуждения в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Администрацию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Сортавальского муниципального </w:t>
      </w:r>
      <w:r w:rsidR="00CC47F9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17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.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Взаимодействие контрольно-счетного комитета с государственными органами, органами местного самоуправления и муниципальными органами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17.1. Контрольно-счетный комитет при осуществлении своей деятельности вправе взаимодействовать с Контрольно-счетной палатой Республики Карелия, с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Центрального банка Российской Федерации, налоговыми органами, органами казначейства, органами прокуратуры, органами внутренних дел, иными правоохранительными, надзорными и контрольными органами Российской Федерации, субъектов Российской Федерации и муниципальных образований.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17.2. Контрольно-счетный комитет вправе заключать соглашения о сотрудничестве и взаимодействии с органами, указанными в п.17.1. настоящего раздела, а также по согласованию с ними создавать совместные временные или постоянно действующие координационные, консультационные, совещательные и другие органы.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17.3. Контрольно-счетный комитет вправе вступать в объединения (ассоциации, союзы) контрольно-счетных органов Российской Федерации.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17.4.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17.5. В целях координации своей деятельности контрольно-счетный комитет и иные государственные и муниципальные органы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17.6.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по письменному обращению Контрольно-счетной палаты Республики Карелия, контрольно-счетных органов других субъектов Российской Федерации и муниципальных образований может принимать участие в проводимых ими контрольных и экспертно-аналитических мероприятиях.</w:t>
      </w:r>
    </w:p>
    <w:p w:rsidR="00864299" w:rsidRPr="00B91D40" w:rsidRDefault="00864299" w:rsidP="00B91D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17.7.</w:t>
      </w:r>
      <w:r w:rsidRPr="00B91D40">
        <w:rPr>
          <w:rFonts w:ascii="Times New Roman" w:eastAsia="Times New Roman" w:hAnsi="Times New Roman"/>
          <w:color w:val="22272F"/>
          <w:sz w:val="28"/>
          <w:szCs w:val="28"/>
          <w:shd w:val="clear" w:color="auto" w:fill="FFFFFF"/>
          <w:lang w:eastAsia="ru-RU"/>
        </w:rPr>
        <w:t xml:space="preserve">  Контрольно-счетный комитет вправе обратиться в Счетную палату Российской Федерации за заключением о соответствии его деятельности законодательству о внешнем муниципальном финансовом контроле и рекомендациям по повышению его эффективности.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50" w:name="sub_16"/>
      <w:bookmarkEnd w:id="49"/>
      <w:r w:rsidRPr="00B91D4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18.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Обеспечение доступа к информации о деятельности контрольно-счетного комитета</w:t>
      </w:r>
    </w:p>
    <w:bookmarkEnd w:id="50"/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18.1. Контрольно-счетный комитет в целях обеспечения доступа к информации о своей деятельности размещает на официальном сайте в информационно-телекоммуникационной сети Интернет (далее - сеть Интернет) и (или) опубликовывает в газете «Ладога-Сортавала»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1" w:name="sub_192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18.2. Контрольно-счетный комитет ежегодно подготавливает отчет о своей деятельности, который направляется на рассмотрение в Совет 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Сортавальского муниципального </w:t>
      </w:r>
      <w:r w:rsidR="0038636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. Указанный отчет контрольно-счетного комитета размещается в сети Интернет и (или) опубликовывается в газете «Ладога-Сортавала» только после его рассмотрения Советом Сортавальского муниципального </w:t>
      </w:r>
      <w:r w:rsidR="0038636B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2" w:name="sub_193"/>
      <w:bookmarkEnd w:id="51"/>
    </w:p>
    <w:bookmarkEnd w:id="52"/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4299" w:rsidRPr="00B91D40" w:rsidRDefault="00864299" w:rsidP="00B91D40">
      <w:pPr>
        <w:spacing w:after="0" w:line="240" w:lineRule="auto"/>
        <w:ind w:left="708" w:firstLine="1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53" w:name="sub_17"/>
      <w:r w:rsidRPr="00B91D4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19.</w:t>
      </w:r>
      <w:r w:rsidRPr="00B91D4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B91D40">
        <w:rPr>
          <w:rFonts w:ascii="Times New Roman" w:eastAsia="Times New Roman" w:hAnsi="Times New Roman"/>
          <w:b/>
          <w:sz w:val="28"/>
          <w:szCs w:val="28"/>
          <w:lang w:eastAsia="ru-RU"/>
        </w:rPr>
        <w:t>Финансовое, материально-техническое и организационное обеспечение деятельности контрольно-счетного комитета</w:t>
      </w:r>
    </w:p>
    <w:p w:rsidR="00864299" w:rsidRPr="00B91D40" w:rsidRDefault="00864299" w:rsidP="00B91D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4" w:name="sub_171"/>
      <w:bookmarkEnd w:id="53"/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19.1. Финансовое обеспечение деятельности контрольно-счетного комитета осуществляется за счет средств бюджета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5" w:name="sub_172"/>
      <w:bookmarkEnd w:id="54"/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19.2. Контроль за использованием контрольно-счетным комитетом бюджетных средств и имущества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на основании решений Совета Сортавальского муниципального </w:t>
      </w:r>
      <w:r w:rsidR="00E6388E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19.3. Материально-техническое и организационное обеспечение деятельности контрольно-счетного комитета осуществляется в порядке, установленном настоящим Положением и соглашением об организационном и материально-техническом обеспечении контрольно-счетного комитета.</w:t>
      </w:r>
    </w:p>
    <w:p w:rsidR="00864299" w:rsidRPr="00B91D40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19.4. Администрация Сортавальского муниципального </w:t>
      </w:r>
      <w:r w:rsidR="00841151" w:rsidRPr="00B91D40">
        <w:rPr>
          <w:rFonts w:ascii="Times New Roman" w:eastAsia="Times New Roman" w:hAnsi="Times New Roman"/>
          <w:sz w:val="28"/>
          <w:szCs w:val="28"/>
          <w:lang w:eastAsia="ru-RU"/>
        </w:rPr>
        <w:t>округа</w:t>
      </w: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 контрольно-счетному комитету на постоянной основе помещение для осуществления деятельности, связанной с исполнением возложенных на него полномочий, а также осуществляет организацию материально-технического обеспечения деятельности контрольно-счетного комитета.</w:t>
      </w:r>
    </w:p>
    <w:p w:rsidR="00864299" w:rsidRDefault="00864299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1D40">
        <w:rPr>
          <w:rFonts w:ascii="Times New Roman" w:eastAsia="Times New Roman" w:hAnsi="Times New Roman"/>
          <w:sz w:val="28"/>
          <w:szCs w:val="28"/>
          <w:lang w:eastAsia="ru-RU"/>
        </w:rPr>
        <w:t>19.5. Финансовое, материально-техническое и организационное обеспечение деятельности контрольно-счетного комитета предоставляется в объеме, позволяющем обеспечить возможность осуществления возложенных</w:t>
      </w:r>
      <w:r w:rsidRPr="00864299">
        <w:rPr>
          <w:rFonts w:ascii="Times New Roman" w:eastAsia="Times New Roman" w:hAnsi="Times New Roman"/>
          <w:sz w:val="28"/>
          <w:szCs w:val="28"/>
          <w:lang w:eastAsia="ru-RU"/>
        </w:rPr>
        <w:t xml:space="preserve"> на него полномочий. </w:t>
      </w:r>
      <w:bookmarkEnd w:id="55"/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C20562" w:rsidRDefault="000B3980" w:rsidP="000B3980">
      <w:pPr>
        <w:spacing w:after="0"/>
        <w:ind w:left="1531"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4"/>
          <w:szCs w:val="24"/>
        </w:rPr>
        <w:t>№2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 </w:t>
      </w:r>
      <w:r w:rsidR="00CD30BD">
        <w:rPr>
          <w:rFonts w:ascii="Times New Roman" w:eastAsia="Times New Roman" w:hAnsi="Times New Roman"/>
          <w:sz w:val="24"/>
          <w:szCs w:val="24"/>
        </w:rPr>
        <w:t>Р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ешению </w:t>
      </w:r>
    </w:p>
    <w:p w:rsidR="000B3980" w:rsidRPr="00C20562" w:rsidRDefault="000B3980" w:rsidP="000B3980">
      <w:pPr>
        <w:spacing w:after="0"/>
        <w:ind w:left="1531"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Совета Сортавальского </w:t>
      </w:r>
    </w:p>
    <w:p w:rsidR="000B3980" w:rsidRPr="00C20562" w:rsidRDefault="000B3980" w:rsidP="000B3980">
      <w:pPr>
        <w:spacing w:after="0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>муниципального округа</w:t>
      </w:r>
    </w:p>
    <w:p w:rsidR="000B3980" w:rsidRPr="00C20562" w:rsidRDefault="000B3980" w:rsidP="000B3980">
      <w:pPr>
        <w:spacing w:after="0"/>
        <w:ind w:left="1531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C20562">
        <w:rPr>
          <w:rFonts w:ascii="Times New Roman" w:eastAsia="Times New Roman" w:hAnsi="Times New Roman"/>
          <w:sz w:val="24"/>
          <w:szCs w:val="24"/>
        </w:rPr>
        <w:t xml:space="preserve">от «__»      </w:t>
      </w:r>
      <w:r w:rsidR="00CD30BD">
        <w:rPr>
          <w:rFonts w:ascii="Times New Roman" w:eastAsia="Times New Roman" w:hAnsi="Times New Roman"/>
          <w:sz w:val="24"/>
          <w:szCs w:val="24"/>
        </w:rPr>
        <w:t xml:space="preserve"> </w:t>
      </w:r>
      <w:r w:rsidRPr="00C20562">
        <w:rPr>
          <w:rFonts w:ascii="Times New Roman" w:eastAsia="Times New Roman" w:hAnsi="Times New Roman"/>
          <w:sz w:val="24"/>
          <w:szCs w:val="24"/>
        </w:rPr>
        <w:t xml:space="preserve">        2024 г. №</w:t>
      </w:r>
      <w:r>
        <w:rPr>
          <w:rFonts w:ascii="Times New Roman" w:eastAsia="Times New Roman" w:hAnsi="Times New Roman"/>
          <w:sz w:val="24"/>
          <w:szCs w:val="24"/>
        </w:rPr>
        <w:t>__</w:t>
      </w:r>
    </w:p>
    <w:p w:rsidR="000B3980" w:rsidRPr="00C20562" w:rsidRDefault="000B3980" w:rsidP="000B3980">
      <w:pPr>
        <w:pStyle w:val="ConsPlusTitle"/>
        <w:ind w:left="1531"/>
        <w:jc w:val="right"/>
        <w:rPr>
          <w:rFonts w:ascii="Times New Roman" w:hAnsi="Times New Roman" w:cs="Times New Roman"/>
          <w:sz w:val="24"/>
          <w:szCs w:val="24"/>
        </w:rPr>
      </w:pPr>
    </w:p>
    <w:p w:rsidR="000B3980" w:rsidRDefault="000B3980" w:rsidP="000B39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372"/>
          <w:tab w:val="left" w:pos="7088"/>
          <w:tab w:val="left" w:pos="7788"/>
          <w:tab w:val="left" w:pos="85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3980">
        <w:rPr>
          <w:rFonts w:ascii="Times New Roman" w:eastAsia="Times New Roman" w:hAnsi="Times New Roman"/>
          <w:b/>
          <w:sz w:val="28"/>
          <w:szCs w:val="28"/>
          <w:lang w:eastAsia="ru-RU"/>
        </w:rPr>
        <w:t>Штатная численность</w:t>
      </w:r>
    </w:p>
    <w:p w:rsidR="000B3980" w:rsidRP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3980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Контрольно-счетного комитета Сортавальского городского округа.</w:t>
      </w:r>
    </w:p>
    <w:p w:rsid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0B39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0B3980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  <w:r w:rsidR="00B47E6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онтрольно-счетного комитета -1 </w:t>
      </w:r>
      <w:r w:rsidR="00750113">
        <w:rPr>
          <w:rFonts w:ascii="Times New Roman" w:eastAsia="Times New Roman" w:hAnsi="Times New Roman"/>
          <w:sz w:val="28"/>
          <w:szCs w:val="28"/>
          <w:lang w:eastAsia="ru-RU"/>
        </w:rPr>
        <w:t xml:space="preserve">(одна)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шт. ед.</w:t>
      </w:r>
    </w:p>
    <w:p w:rsidR="000B3980" w:rsidRDefault="0084702F" w:rsidP="000B3980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Инспектор контрольно-счетного комитета -1</w:t>
      </w:r>
      <w:r w:rsidR="00E674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(одна) шт.</w:t>
      </w:r>
      <w:r w:rsidR="00556D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ед.</w:t>
      </w: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3980" w:rsidRPr="00864299" w:rsidRDefault="000B3980" w:rsidP="00B91D4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0B3980" w:rsidRPr="00864299">
      <w:headerReference w:type="default" r:id="rId25"/>
      <w:foot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F48" w:rsidRDefault="002F2F48" w:rsidP="00C402A8">
      <w:pPr>
        <w:spacing w:after="0" w:line="240" w:lineRule="auto"/>
      </w:pPr>
      <w:r>
        <w:separator/>
      </w:r>
    </w:p>
  </w:endnote>
  <w:endnote w:type="continuationSeparator" w:id="0">
    <w:p w:rsidR="002F2F48" w:rsidRDefault="002F2F48" w:rsidP="00C40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2A8" w:rsidRDefault="00C402A8" w:rsidP="004E2D81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F48" w:rsidRDefault="002F2F48" w:rsidP="00C402A8">
      <w:pPr>
        <w:spacing w:after="0" w:line="240" w:lineRule="auto"/>
      </w:pPr>
      <w:r>
        <w:separator/>
      </w:r>
    </w:p>
  </w:footnote>
  <w:footnote w:type="continuationSeparator" w:id="0">
    <w:p w:rsidR="002F2F48" w:rsidRDefault="002F2F48" w:rsidP="00C40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2A8" w:rsidRPr="00D572BB" w:rsidRDefault="00C402A8" w:rsidP="004E2D81">
    <w:pPr>
      <w:pStyle w:val="aa"/>
      <w:jc w:val="center"/>
      <w:rPr>
        <w:color w:val="C4BC9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A5A01"/>
    <w:multiLevelType w:val="hybridMultilevel"/>
    <w:tmpl w:val="9746EA8A"/>
    <w:lvl w:ilvl="0" w:tplc="BBC89964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">
    <w:nsid w:val="1E8E583D"/>
    <w:multiLevelType w:val="hybridMultilevel"/>
    <w:tmpl w:val="1CDEB53E"/>
    <w:lvl w:ilvl="0" w:tplc="0FCEA5F4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2B3E235A"/>
    <w:multiLevelType w:val="hybridMultilevel"/>
    <w:tmpl w:val="1C868300"/>
    <w:lvl w:ilvl="0" w:tplc="02C483C2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>
    <w:nsid w:val="50FC2656"/>
    <w:multiLevelType w:val="hybridMultilevel"/>
    <w:tmpl w:val="D4987C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E6AE0"/>
    <w:multiLevelType w:val="hybridMultilevel"/>
    <w:tmpl w:val="C9CE9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A47FB"/>
    <w:multiLevelType w:val="multilevel"/>
    <w:tmpl w:val="5A980E16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  <w:b w:val="0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>
    <w:nsid w:val="7C3261DC"/>
    <w:multiLevelType w:val="multilevel"/>
    <w:tmpl w:val="259E69B4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BA6"/>
    <w:rsid w:val="00000680"/>
    <w:rsid w:val="00013118"/>
    <w:rsid w:val="00015D47"/>
    <w:rsid w:val="00017B5B"/>
    <w:rsid w:val="00030C97"/>
    <w:rsid w:val="000375E2"/>
    <w:rsid w:val="00041529"/>
    <w:rsid w:val="00063A26"/>
    <w:rsid w:val="00090888"/>
    <w:rsid w:val="000B3980"/>
    <w:rsid w:val="000B5853"/>
    <w:rsid w:val="000D22A2"/>
    <w:rsid w:val="000D7248"/>
    <w:rsid w:val="000E2C54"/>
    <w:rsid w:val="001000F5"/>
    <w:rsid w:val="00112114"/>
    <w:rsid w:val="00154AD0"/>
    <w:rsid w:val="00172CBC"/>
    <w:rsid w:val="001851FF"/>
    <w:rsid w:val="001908D2"/>
    <w:rsid w:val="001E4EF2"/>
    <w:rsid w:val="00203B7D"/>
    <w:rsid w:val="00210879"/>
    <w:rsid w:val="00240983"/>
    <w:rsid w:val="00275137"/>
    <w:rsid w:val="002966FA"/>
    <w:rsid w:val="002A47D6"/>
    <w:rsid w:val="002B17B1"/>
    <w:rsid w:val="002B76EA"/>
    <w:rsid w:val="002C55F9"/>
    <w:rsid w:val="002D3405"/>
    <w:rsid w:val="002D7C3E"/>
    <w:rsid w:val="002F2F48"/>
    <w:rsid w:val="002F4742"/>
    <w:rsid w:val="00304B12"/>
    <w:rsid w:val="003217F8"/>
    <w:rsid w:val="00326582"/>
    <w:rsid w:val="00351D72"/>
    <w:rsid w:val="0038636B"/>
    <w:rsid w:val="003B6DDA"/>
    <w:rsid w:val="003F528B"/>
    <w:rsid w:val="003F6399"/>
    <w:rsid w:val="00406479"/>
    <w:rsid w:val="004141FA"/>
    <w:rsid w:val="00415C9E"/>
    <w:rsid w:val="00432BA6"/>
    <w:rsid w:val="0044050E"/>
    <w:rsid w:val="004566FB"/>
    <w:rsid w:val="004A4CB9"/>
    <w:rsid w:val="004C6661"/>
    <w:rsid w:val="004D0411"/>
    <w:rsid w:val="00503610"/>
    <w:rsid w:val="005266C0"/>
    <w:rsid w:val="00556D70"/>
    <w:rsid w:val="00576697"/>
    <w:rsid w:val="00592441"/>
    <w:rsid w:val="00597982"/>
    <w:rsid w:val="005F5170"/>
    <w:rsid w:val="005F69D0"/>
    <w:rsid w:val="00621607"/>
    <w:rsid w:val="00627FD4"/>
    <w:rsid w:val="006513EC"/>
    <w:rsid w:val="006D287F"/>
    <w:rsid w:val="006E41C1"/>
    <w:rsid w:val="006F0C81"/>
    <w:rsid w:val="006F327E"/>
    <w:rsid w:val="006F3E44"/>
    <w:rsid w:val="00711154"/>
    <w:rsid w:val="007252E9"/>
    <w:rsid w:val="00737D1F"/>
    <w:rsid w:val="007427E4"/>
    <w:rsid w:val="00750113"/>
    <w:rsid w:val="007647C0"/>
    <w:rsid w:val="007C0F56"/>
    <w:rsid w:val="007D3B9E"/>
    <w:rsid w:val="008324D4"/>
    <w:rsid w:val="008339DD"/>
    <w:rsid w:val="00841151"/>
    <w:rsid w:val="0084702F"/>
    <w:rsid w:val="00860A89"/>
    <w:rsid w:val="00864299"/>
    <w:rsid w:val="008A5B60"/>
    <w:rsid w:val="008C6C09"/>
    <w:rsid w:val="008E0753"/>
    <w:rsid w:val="008F258F"/>
    <w:rsid w:val="008F25DB"/>
    <w:rsid w:val="008F7539"/>
    <w:rsid w:val="009105D2"/>
    <w:rsid w:val="00910833"/>
    <w:rsid w:val="00915D7D"/>
    <w:rsid w:val="00935425"/>
    <w:rsid w:val="0095342A"/>
    <w:rsid w:val="00955B4C"/>
    <w:rsid w:val="009A0E52"/>
    <w:rsid w:val="009B26A8"/>
    <w:rsid w:val="009B3B07"/>
    <w:rsid w:val="00A209CE"/>
    <w:rsid w:val="00A23CBA"/>
    <w:rsid w:val="00A30330"/>
    <w:rsid w:val="00A3647E"/>
    <w:rsid w:val="00A70734"/>
    <w:rsid w:val="00A91713"/>
    <w:rsid w:val="00A9404F"/>
    <w:rsid w:val="00AA0614"/>
    <w:rsid w:val="00AC0C10"/>
    <w:rsid w:val="00AC697F"/>
    <w:rsid w:val="00AD2285"/>
    <w:rsid w:val="00AD3BB0"/>
    <w:rsid w:val="00AE4D61"/>
    <w:rsid w:val="00B37032"/>
    <w:rsid w:val="00B41CE5"/>
    <w:rsid w:val="00B46841"/>
    <w:rsid w:val="00B47E6D"/>
    <w:rsid w:val="00B8192B"/>
    <w:rsid w:val="00B91D40"/>
    <w:rsid w:val="00B94034"/>
    <w:rsid w:val="00B96D37"/>
    <w:rsid w:val="00BB2AA8"/>
    <w:rsid w:val="00BC2884"/>
    <w:rsid w:val="00BD3080"/>
    <w:rsid w:val="00C04F17"/>
    <w:rsid w:val="00C05310"/>
    <w:rsid w:val="00C20562"/>
    <w:rsid w:val="00C2266C"/>
    <w:rsid w:val="00C24DBF"/>
    <w:rsid w:val="00C37119"/>
    <w:rsid w:val="00C402A8"/>
    <w:rsid w:val="00C40F7B"/>
    <w:rsid w:val="00C45F83"/>
    <w:rsid w:val="00C604E9"/>
    <w:rsid w:val="00C6686A"/>
    <w:rsid w:val="00C737AD"/>
    <w:rsid w:val="00C91B78"/>
    <w:rsid w:val="00C93777"/>
    <w:rsid w:val="00CA44EE"/>
    <w:rsid w:val="00CC47F9"/>
    <w:rsid w:val="00CD30BD"/>
    <w:rsid w:val="00CE3A88"/>
    <w:rsid w:val="00CE447E"/>
    <w:rsid w:val="00D1224B"/>
    <w:rsid w:val="00D458B5"/>
    <w:rsid w:val="00D65801"/>
    <w:rsid w:val="00D86BF7"/>
    <w:rsid w:val="00DA096B"/>
    <w:rsid w:val="00DA213A"/>
    <w:rsid w:val="00DB7A33"/>
    <w:rsid w:val="00DD32CE"/>
    <w:rsid w:val="00DE0D7C"/>
    <w:rsid w:val="00DF2A2A"/>
    <w:rsid w:val="00E03D03"/>
    <w:rsid w:val="00E0678D"/>
    <w:rsid w:val="00E23F68"/>
    <w:rsid w:val="00E447FE"/>
    <w:rsid w:val="00E569C4"/>
    <w:rsid w:val="00E6388E"/>
    <w:rsid w:val="00E67400"/>
    <w:rsid w:val="00E75652"/>
    <w:rsid w:val="00E75B8D"/>
    <w:rsid w:val="00E8719C"/>
    <w:rsid w:val="00EA3756"/>
    <w:rsid w:val="00EA3F89"/>
    <w:rsid w:val="00EA644C"/>
    <w:rsid w:val="00EC1F00"/>
    <w:rsid w:val="00EF174A"/>
    <w:rsid w:val="00EF1AE7"/>
    <w:rsid w:val="00F2164E"/>
    <w:rsid w:val="00F306A4"/>
    <w:rsid w:val="00F433ED"/>
    <w:rsid w:val="00FA493B"/>
    <w:rsid w:val="00FC54EE"/>
    <w:rsid w:val="00FD66F3"/>
    <w:rsid w:val="00FF7292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64299"/>
    <w:pPr>
      <w:keepNext/>
      <w:spacing w:after="0" w:line="240" w:lineRule="auto"/>
      <w:ind w:left="-1418" w:right="-766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4299"/>
    <w:pPr>
      <w:keepNext/>
      <w:spacing w:after="0" w:line="240" w:lineRule="auto"/>
      <w:ind w:left="-1418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642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6429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864299"/>
    <w:pPr>
      <w:keepNext/>
      <w:spacing w:after="0" w:line="240" w:lineRule="auto"/>
      <w:ind w:firstLine="720"/>
      <w:jc w:val="both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64299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64299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64299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64299"/>
    <w:pPr>
      <w:keepNext/>
      <w:spacing w:after="0" w:line="240" w:lineRule="auto"/>
      <w:outlineLvl w:val="8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11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42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42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642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4299"/>
  </w:style>
  <w:style w:type="paragraph" w:styleId="a4">
    <w:name w:val="No Spacing"/>
    <w:uiPriority w:val="1"/>
    <w:qFormat/>
    <w:rsid w:val="0086429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5">
    <w:name w:val="Гипертекстовая ссылка"/>
    <w:basedOn w:val="a0"/>
    <w:uiPriority w:val="99"/>
    <w:rsid w:val="00864299"/>
    <w:rPr>
      <w:color w:val="008000"/>
    </w:rPr>
  </w:style>
  <w:style w:type="character" w:customStyle="1" w:styleId="a6">
    <w:name w:val="Цветовое выделение"/>
    <w:uiPriority w:val="99"/>
    <w:rsid w:val="00864299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8642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6429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semiHidden/>
    <w:unhideWhenUsed/>
    <w:rsid w:val="00864299"/>
    <w:rPr>
      <w:color w:val="0000FF"/>
      <w:u w:val="single"/>
    </w:rPr>
  </w:style>
  <w:style w:type="paragraph" w:customStyle="1" w:styleId="s1">
    <w:name w:val="s_1"/>
    <w:basedOn w:val="a"/>
    <w:rsid w:val="008642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D7248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0D7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qFormat/>
    <w:rsid w:val="002D340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zh-CN"/>
    </w:rPr>
  </w:style>
  <w:style w:type="paragraph" w:customStyle="1" w:styleId="consplusnormal">
    <w:name w:val="consplusnormal"/>
    <w:basedOn w:val="a"/>
    <w:rsid w:val="00737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C604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604E9"/>
    <w:rPr>
      <w:b/>
      <w:bCs/>
    </w:rPr>
  </w:style>
  <w:style w:type="character" w:styleId="af2">
    <w:name w:val="Emphasis"/>
    <w:basedOn w:val="a0"/>
    <w:uiPriority w:val="20"/>
    <w:qFormat/>
    <w:rsid w:val="00B4684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64299"/>
    <w:pPr>
      <w:keepNext/>
      <w:spacing w:after="0" w:line="240" w:lineRule="auto"/>
      <w:ind w:left="-1418" w:right="-766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64299"/>
    <w:pPr>
      <w:keepNext/>
      <w:spacing w:after="0" w:line="240" w:lineRule="auto"/>
      <w:ind w:left="-1418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64299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6429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864299"/>
    <w:pPr>
      <w:keepNext/>
      <w:spacing w:after="0" w:line="240" w:lineRule="auto"/>
      <w:ind w:firstLine="720"/>
      <w:jc w:val="both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64299"/>
    <w:pPr>
      <w:keepNext/>
      <w:spacing w:after="0" w:line="240" w:lineRule="auto"/>
      <w:outlineLvl w:val="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64299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64299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64299"/>
    <w:pPr>
      <w:keepNext/>
      <w:spacing w:after="0" w:line="240" w:lineRule="auto"/>
      <w:outlineLvl w:val="8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11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429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42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6429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642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642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64299"/>
  </w:style>
  <w:style w:type="paragraph" w:styleId="a4">
    <w:name w:val="No Spacing"/>
    <w:uiPriority w:val="1"/>
    <w:qFormat/>
    <w:rsid w:val="0086429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5">
    <w:name w:val="Гипертекстовая ссылка"/>
    <w:basedOn w:val="a0"/>
    <w:uiPriority w:val="99"/>
    <w:rsid w:val="00864299"/>
    <w:rPr>
      <w:color w:val="008000"/>
    </w:rPr>
  </w:style>
  <w:style w:type="character" w:customStyle="1" w:styleId="a6">
    <w:name w:val="Цветовое выделение"/>
    <w:uiPriority w:val="99"/>
    <w:rsid w:val="00864299"/>
    <w:rPr>
      <w:b/>
      <w:bCs/>
      <w:color w:val="000080"/>
    </w:rPr>
  </w:style>
  <w:style w:type="paragraph" w:styleId="a7">
    <w:name w:val="Balloon Text"/>
    <w:basedOn w:val="a"/>
    <w:link w:val="a8"/>
    <w:uiPriority w:val="99"/>
    <w:semiHidden/>
    <w:unhideWhenUsed/>
    <w:rsid w:val="008642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6429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semiHidden/>
    <w:unhideWhenUsed/>
    <w:rsid w:val="00864299"/>
    <w:rPr>
      <w:color w:val="0000FF"/>
      <w:u w:val="single"/>
    </w:rPr>
  </w:style>
  <w:style w:type="paragraph" w:customStyle="1" w:styleId="s1">
    <w:name w:val="s_1"/>
    <w:basedOn w:val="a"/>
    <w:rsid w:val="008642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C402A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C4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0D7248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f">
    <w:name w:val="Основной текст Знак"/>
    <w:basedOn w:val="a0"/>
    <w:link w:val="ae"/>
    <w:rsid w:val="000D7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qFormat/>
    <w:rsid w:val="002D340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eastAsia="zh-CN"/>
    </w:rPr>
  </w:style>
  <w:style w:type="paragraph" w:customStyle="1" w:styleId="consplusnormal">
    <w:name w:val="consplusnormal"/>
    <w:basedOn w:val="a"/>
    <w:rsid w:val="00737D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C604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604E9"/>
    <w:rPr>
      <w:b/>
      <w:bCs/>
    </w:rPr>
  </w:style>
  <w:style w:type="character" w:styleId="af2">
    <w:name w:val="Emphasis"/>
    <w:basedOn w:val="a0"/>
    <w:uiPriority w:val="20"/>
    <w:qFormat/>
    <w:rsid w:val="00B468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garantF1://10002673.26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garantF1://12025267.283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10003000.0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A2354-1C3F-4C79-B279-40F93A5DB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26</Pages>
  <Words>8884</Words>
  <Characters>50641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59407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WORKST087</cp:lastModifiedBy>
  <cp:revision>138</cp:revision>
  <cp:lastPrinted>2021-12-01T06:53:00Z</cp:lastPrinted>
  <dcterms:created xsi:type="dcterms:W3CDTF">2021-11-24T12:10:00Z</dcterms:created>
  <dcterms:modified xsi:type="dcterms:W3CDTF">2024-11-13T09:30:00Z</dcterms:modified>
</cp:coreProperties>
</file>