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E2" w:rsidRDefault="00FD5B79" w:rsidP="00FD11E2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8240">
            <v:imagedata r:id="rId5" o:title=""/>
            <w10:wrap type="topAndBottom"/>
          </v:shape>
          <o:OLEObject Type="Embed" ProgID="Unknown" ShapeID="_x0000_s1026" DrawAspect="Content" ObjectID="_1648364476" r:id="rId6"/>
        </w:pict>
      </w:r>
    </w:p>
    <w:p w:rsidR="00FD11E2" w:rsidRPr="006A5C67" w:rsidRDefault="00FD11E2" w:rsidP="00FD11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D11E2" w:rsidRPr="006A5C67" w:rsidRDefault="00FD11E2" w:rsidP="00FD11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D11E2" w:rsidRPr="006A5C67" w:rsidRDefault="00FD11E2" w:rsidP="00FD11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D11E2" w:rsidRPr="006A5C67" w:rsidRDefault="00FD11E2" w:rsidP="00FD11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FD11E2" w:rsidRPr="006A5C67" w:rsidRDefault="00FD11E2" w:rsidP="00FD11E2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FD11E2" w:rsidRPr="009743B1" w:rsidRDefault="00FD11E2" w:rsidP="00FD11E2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FD11E2" w:rsidRPr="00932E29" w:rsidRDefault="00FD11E2" w:rsidP="00FD11E2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4C6F2B">
        <w:rPr>
          <w:rFonts w:ascii="Times New Roman" w:hAnsi="Times New Roman"/>
          <w:sz w:val="28"/>
          <w:szCs w:val="28"/>
        </w:rPr>
        <w:t>1</w:t>
      </w:r>
      <w:r w:rsidR="00FD5B79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4C6F2B">
        <w:rPr>
          <w:rFonts w:ascii="Times New Roman" w:hAnsi="Times New Roman"/>
          <w:sz w:val="28"/>
          <w:szCs w:val="28"/>
        </w:rPr>
        <w:t xml:space="preserve">» апреля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786C7B">
        <w:rPr>
          <w:rFonts w:ascii="Times New Roman" w:hAnsi="Times New Roman"/>
          <w:sz w:val="28"/>
          <w:szCs w:val="28"/>
        </w:rPr>
        <w:t xml:space="preserve">20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</w:r>
      <w:r w:rsidR="004C6F2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№ </w:t>
      </w:r>
      <w:r w:rsidR="004C6F2B">
        <w:rPr>
          <w:rFonts w:ascii="Times New Roman" w:hAnsi="Times New Roman"/>
          <w:sz w:val="28"/>
          <w:szCs w:val="28"/>
        </w:rPr>
        <w:t>45</w:t>
      </w:r>
    </w:p>
    <w:p w:rsidR="00FD11E2" w:rsidRPr="009743B1" w:rsidRDefault="00FD11E2" w:rsidP="00FD11E2">
      <w:pPr>
        <w:rPr>
          <w:rFonts w:ascii="Times New Roman" w:hAnsi="Times New Roman"/>
          <w:sz w:val="20"/>
        </w:rPr>
      </w:pPr>
    </w:p>
    <w:p w:rsidR="00FD11E2" w:rsidRDefault="00FD11E2" w:rsidP="00FD11E2">
      <w:pPr>
        <w:pStyle w:val="ConsPlusNormal"/>
        <w:ind w:firstLine="540"/>
        <w:jc w:val="both"/>
      </w:pPr>
    </w:p>
    <w:p w:rsidR="00FD11E2" w:rsidRPr="00FD11E2" w:rsidRDefault="00FD11E2" w:rsidP="00FD11E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1E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Об утверждении </w:t>
      </w:r>
      <w:proofErr w:type="gramStart"/>
      <w:r w:rsidRPr="00FD11E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Порядка формирования перечня налоговых расходов Сортавальского муниципального района</w:t>
      </w:r>
      <w:proofErr w:type="gramEnd"/>
      <w:r w:rsidRPr="00FD11E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и осуществления оценки налоговых расходов Сортавальского муниципального района</w:t>
      </w:r>
    </w:p>
    <w:p w:rsidR="00FD11E2" w:rsidRPr="00FD11E2" w:rsidRDefault="00FD11E2" w:rsidP="00FD11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11E2" w:rsidRPr="00FD11E2" w:rsidRDefault="00FD11E2" w:rsidP="00FD11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1E2">
        <w:rPr>
          <w:rFonts w:ascii="Times New Roman" w:hAnsi="Times New Roman" w:cs="Times New Roman"/>
          <w:sz w:val="28"/>
          <w:szCs w:val="28"/>
        </w:rPr>
        <w:t>В соответствии со статьей 174.3 Бюджетного кодекса Российской Федерации,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администрация Сортавальского муниципального района постановляет:</w:t>
      </w:r>
    </w:p>
    <w:p w:rsidR="00FD11E2" w:rsidRPr="00FD11E2" w:rsidRDefault="00FD11E2" w:rsidP="00FD11E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1E2">
        <w:rPr>
          <w:rFonts w:ascii="Times New Roman" w:hAnsi="Times New Roman" w:cs="Times New Roman"/>
          <w:sz w:val="28"/>
          <w:szCs w:val="28"/>
        </w:rPr>
        <w:t>1. Утвердить прилагаемый Порядок формирования перечня налоговых расходов Сортавальского муниципального района и осуществления оценки налоговых расходов Сортавальского муниципального района.</w:t>
      </w:r>
    </w:p>
    <w:p w:rsidR="00FD11E2" w:rsidRDefault="00FD11E2" w:rsidP="00FD11E2">
      <w:pPr>
        <w:jc w:val="center"/>
        <w:rPr>
          <w:rFonts w:ascii="Times New Roman" w:hAnsi="Times New Roman"/>
          <w:b/>
          <w:sz w:val="20"/>
        </w:rPr>
      </w:pPr>
    </w:p>
    <w:p w:rsidR="00786C7B" w:rsidRDefault="00786C7B" w:rsidP="00FD11E2">
      <w:pPr>
        <w:jc w:val="center"/>
        <w:rPr>
          <w:rFonts w:ascii="Times New Roman" w:hAnsi="Times New Roman"/>
          <w:b/>
          <w:sz w:val="20"/>
        </w:rPr>
      </w:pPr>
    </w:p>
    <w:p w:rsidR="00786C7B" w:rsidRDefault="00786C7B" w:rsidP="00FD11E2">
      <w:pPr>
        <w:jc w:val="center"/>
        <w:rPr>
          <w:rFonts w:ascii="Times New Roman" w:hAnsi="Times New Roman"/>
          <w:b/>
          <w:sz w:val="20"/>
        </w:rPr>
      </w:pPr>
    </w:p>
    <w:p w:rsidR="00786C7B" w:rsidRPr="009743B1" w:rsidRDefault="00786C7B" w:rsidP="00FD11E2">
      <w:pPr>
        <w:jc w:val="center"/>
        <w:rPr>
          <w:rFonts w:ascii="Times New Roman" w:hAnsi="Times New Roman"/>
          <w:b/>
          <w:sz w:val="20"/>
        </w:rPr>
      </w:pPr>
    </w:p>
    <w:p w:rsidR="00FD11E2" w:rsidRPr="009743B1" w:rsidRDefault="00FD11E2" w:rsidP="00FD11E2">
      <w:pPr>
        <w:tabs>
          <w:tab w:val="left" w:pos="6521"/>
        </w:tabs>
        <w:jc w:val="both"/>
        <w:rPr>
          <w:rFonts w:ascii="Times New Roman" w:hAnsi="Times New Roman"/>
          <w:sz w:val="20"/>
        </w:rPr>
      </w:pPr>
    </w:p>
    <w:p w:rsidR="007801D9" w:rsidRDefault="00FD11E2" w:rsidP="00FD11E2">
      <w:pPr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Default="007C2AC9" w:rsidP="00FD11E2">
      <w:pPr>
        <w:rPr>
          <w:rFonts w:ascii="Times New Roman" w:hAnsi="Times New Roman"/>
          <w:sz w:val="28"/>
          <w:szCs w:val="28"/>
        </w:rPr>
      </w:pPr>
    </w:p>
    <w:p w:rsidR="007C2AC9" w:rsidRPr="00671F43" w:rsidRDefault="00671F43" w:rsidP="00FD11E2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</w:t>
      </w:r>
      <w:r w:rsidRPr="00671F43">
        <w:rPr>
          <w:rFonts w:ascii="Times New Roman" w:hAnsi="Times New Roman"/>
        </w:rPr>
        <w:t>Приложение</w:t>
      </w:r>
    </w:p>
    <w:p w:rsidR="00671F43" w:rsidRPr="00671F43" w:rsidRDefault="00671F43" w:rsidP="00FD11E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671F43">
        <w:rPr>
          <w:rFonts w:ascii="Times New Roman" w:hAnsi="Times New Roman"/>
        </w:rPr>
        <w:t>УТВЕРЖДЕНО</w:t>
      </w:r>
    </w:p>
    <w:p w:rsidR="00671F43" w:rsidRPr="00671F43" w:rsidRDefault="00671F43" w:rsidP="00FD11E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671F43">
        <w:rPr>
          <w:rFonts w:ascii="Times New Roman" w:hAnsi="Times New Roman"/>
        </w:rPr>
        <w:t>Постановлением администрации</w:t>
      </w:r>
    </w:p>
    <w:p w:rsidR="00671F43" w:rsidRPr="00671F43" w:rsidRDefault="00671F43" w:rsidP="00FD11E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671F43">
        <w:rPr>
          <w:rFonts w:ascii="Times New Roman" w:hAnsi="Times New Roman"/>
        </w:rPr>
        <w:t>Сортаваль</w:t>
      </w:r>
      <w:r>
        <w:rPr>
          <w:rFonts w:ascii="Times New Roman" w:hAnsi="Times New Roman"/>
        </w:rPr>
        <w:t>с</w:t>
      </w:r>
      <w:r w:rsidRPr="00671F43">
        <w:rPr>
          <w:rFonts w:ascii="Times New Roman" w:hAnsi="Times New Roman"/>
        </w:rPr>
        <w:t>кого муниципального района</w:t>
      </w:r>
    </w:p>
    <w:p w:rsidR="00671F43" w:rsidRDefault="00671F43" w:rsidP="00FD11E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Pr="00671F43">
        <w:rPr>
          <w:rFonts w:ascii="Times New Roman" w:hAnsi="Times New Roman"/>
        </w:rPr>
        <w:t>от «</w:t>
      </w:r>
      <w:r w:rsidR="004C6F2B">
        <w:rPr>
          <w:rFonts w:ascii="Times New Roman" w:hAnsi="Times New Roman"/>
        </w:rPr>
        <w:t>15</w:t>
      </w:r>
      <w:r w:rsidRPr="00671F43">
        <w:rPr>
          <w:rFonts w:ascii="Times New Roman" w:hAnsi="Times New Roman"/>
        </w:rPr>
        <w:t xml:space="preserve">» </w:t>
      </w:r>
      <w:r w:rsidR="004C6F2B">
        <w:rPr>
          <w:rFonts w:ascii="Times New Roman" w:hAnsi="Times New Roman"/>
        </w:rPr>
        <w:t xml:space="preserve">апреля </w:t>
      </w:r>
      <w:r w:rsidRPr="00671F43">
        <w:rPr>
          <w:rFonts w:ascii="Times New Roman" w:hAnsi="Times New Roman"/>
        </w:rPr>
        <w:t>20</w:t>
      </w:r>
      <w:r w:rsidR="00786C7B">
        <w:rPr>
          <w:rFonts w:ascii="Times New Roman" w:hAnsi="Times New Roman"/>
        </w:rPr>
        <w:t>20</w:t>
      </w:r>
      <w:r w:rsidR="004C6F2B">
        <w:rPr>
          <w:rFonts w:ascii="Times New Roman" w:hAnsi="Times New Roman"/>
        </w:rPr>
        <w:t xml:space="preserve"> года № 45</w:t>
      </w:r>
    </w:p>
    <w:p w:rsidR="00671F43" w:rsidRDefault="00671F43" w:rsidP="00FD11E2">
      <w:pPr>
        <w:rPr>
          <w:rFonts w:ascii="Times New Roman" w:hAnsi="Times New Roman"/>
        </w:rPr>
      </w:pPr>
    </w:p>
    <w:p w:rsidR="003506F3" w:rsidRDefault="003506F3" w:rsidP="00236791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ПОРЯДОК</w:t>
      </w:r>
    </w:p>
    <w:p w:rsidR="00671F43" w:rsidRDefault="003506F3" w:rsidP="00236791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FD11E2">
        <w:rPr>
          <w:rFonts w:ascii="Times New Roman" w:eastAsiaTheme="minorHAnsi" w:hAnsi="Times New Roman"/>
          <w:b/>
          <w:sz w:val="28"/>
          <w:szCs w:val="28"/>
          <w:lang w:eastAsia="en-US"/>
        </w:rPr>
        <w:t>формирования перечня налоговых расходов Сортавальского муниципального района и осуществления оценки налоговых расходов Сортавальского муниципального района</w:t>
      </w:r>
    </w:p>
    <w:p w:rsidR="003506F3" w:rsidRDefault="003506F3" w:rsidP="00236791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формирования перечня налоговых расходов </w:t>
      </w:r>
      <w:r w:rsidR="00A560F6" w:rsidRPr="00A560F6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(далее - Перечень) и осуществления оценки налоговых расходов </w:t>
      </w:r>
      <w:r w:rsidR="00A560F6" w:rsidRPr="00A560F6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>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>2. В настоящем Порядке используются термины и понятия, установленные общими</w:t>
      </w:r>
      <w:r w:rsidR="00A560F6" w:rsidRPr="00A560F6">
        <w:rPr>
          <w:rFonts w:ascii="Times New Roman" w:hAnsi="Times New Roman" w:cs="Times New Roman"/>
          <w:sz w:val="28"/>
          <w:szCs w:val="28"/>
        </w:rPr>
        <w:t xml:space="preserve"> требованиями</w:t>
      </w:r>
      <w:r w:rsidRPr="00A560F6">
        <w:rPr>
          <w:rFonts w:ascii="Times New Roman" w:hAnsi="Times New Roman" w:cs="Times New Roman"/>
          <w:sz w:val="28"/>
          <w:szCs w:val="28"/>
        </w:rPr>
        <w:t xml:space="preserve"> к оценке налоговых расходов субъектов Росси</w:t>
      </w:r>
      <w:r w:rsidR="00A560F6" w:rsidRPr="00A560F6">
        <w:rPr>
          <w:rFonts w:ascii="Times New Roman" w:hAnsi="Times New Roman" w:cs="Times New Roman"/>
          <w:sz w:val="28"/>
          <w:szCs w:val="28"/>
        </w:rPr>
        <w:t xml:space="preserve">йской Федерации и муниципальных </w:t>
      </w:r>
      <w:r w:rsidRPr="00A560F6">
        <w:rPr>
          <w:rFonts w:ascii="Times New Roman" w:hAnsi="Times New Roman" w:cs="Times New Roman"/>
          <w:sz w:val="28"/>
          <w:szCs w:val="28"/>
        </w:rPr>
        <w:t xml:space="preserve">образований, утвержденными постановлением Правительства Российской Федерации от 22 июня 2019 года </w:t>
      </w:r>
      <w:r w:rsidR="00A560F6" w:rsidRPr="00A560F6">
        <w:rPr>
          <w:rFonts w:ascii="Times New Roman" w:hAnsi="Times New Roman" w:cs="Times New Roman"/>
          <w:sz w:val="28"/>
          <w:szCs w:val="28"/>
        </w:rPr>
        <w:t xml:space="preserve">№ </w:t>
      </w:r>
      <w:r w:rsidRPr="00A560F6">
        <w:rPr>
          <w:rFonts w:ascii="Times New Roman" w:hAnsi="Times New Roman" w:cs="Times New Roman"/>
          <w:sz w:val="28"/>
          <w:szCs w:val="28"/>
        </w:rPr>
        <w:t>796 (далее - Общие требования).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3. Проект Перечня на очередной год и плановый период формируется </w:t>
      </w:r>
      <w:r w:rsidR="00A560F6" w:rsidRPr="00A560F6">
        <w:rPr>
          <w:rFonts w:ascii="Times New Roman" w:hAnsi="Times New Roman" w:cs="Times New Roman"/>
          <w:sz w:val="28"/>
          <w:szCs w:val="28"/>
        </w:rPr>
        <w:t>комитетом по экономике администрации 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ежегодно до 1 декабря и направляется на согласование кураторам налоговых расходов Республики Карелия (далее - кураторы).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560F6">
        <w:rPr>
          <w:rFonts w:ascii="Times New Roman" w:hAnsi="Times New Roman" w:cs="Times New Roman"/>
          <w:sz w:val="28"/>
          <w:szCs w:val="28"/>
        </w:rPr>
        <w:t xml:space="preserve">Кураторы до 10 декабря рассматривают проект Перечня на предмет предлагаемого распределения налоговых расходов </w:t>
      </w:r>
      <w:r w:rsidR="00A560F6" w:rsidRPr="00A560F6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A560F6">
        <w:rPr>
          <w:rFonts w:ascii="Times New Roman" w:hAnsi="Times New Roman" w:cs="Times New Roman"/>
          <w:sz w:val="28"/>
          <w:szCs w:val="28"/>
        </w:rPr>
        <w:t xml:space="preserve">(далее - налоговых расходов) в соответствии с целями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муниципальных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A560F6" w:rsidRPr="00A560F6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A560F6">
        <w:rPr>
          <w:rFonts w:ascii="Times New Roman" w:hAnsi="Times New Roman" w:cs="Times New Roman"/>
          <w:sz w:val="28"/>
          <w:szCs w:val="28"/>
        </w:rPr>
        <w:t xml:space="preserve">и (или) целями политики в соответствующей сфере социально-экономического развития </w:t>
      </w:r>
      <w:r w:rsidR="00A560F6" w:rsidRPr="00A560F6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, не относящимися к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муниципальным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A560F6" w:rsidRPr="00A560F6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, и информируют </w:t>
      </w:r>
      <w:r w:rsidR="00A560F6" w:rsidRPr="00A560F6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о согласовании проекта</w:t>
      </w:r>
      <w:proofErr w:type="gramEnd"/>
      <w:r w:rsidRPr="00A560F6">
        <w:rPr>
          <w:rFonts w:ascii="Times New Roman" w:hAnsi="Times New Roman" w:cs="Times New Roman"/>
          <w:sz w:val="28"/>
          <w:szCs w:val="28"/>
        </w:rPr>
        <w:t xml:space="preserve"> Перечня или о наличии замечаний и предложений по проекту Перечня.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>В случае если замечания и предложения по проекту Перечня не направлены в установленный настоящим пунктом срок, проект Перечня считается согласованным в соответствующей части.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60F6">
        <w:rPr>
          <w:rFonts w:ascii="Times New Roman" w:hAnsi="Times New Roman" w:cs="Times New Roman"/>
          <w:sz w:val="28"/>
          <w:szCs w:val="28"/>
        </w:rPr>
        <w:t xml:space="preserve">В случае если замечания и предложения по проекту Перечня не содержат предложений по уточнению предлагаемого распределения налоговых расходов в соответствии с целями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муниципальных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программ, структурных элементов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муниципальных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 и (или) целями политики в соответствующей сфере социально-экономического развития </w:t>
      </w:r>
      <w:r w:rsidR="00A560F6" w:rsidRPr="00A560F6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, не относящимися к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муниципальным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A560F6" w:rsidRPr="00A560F6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>, проект Перечня считается согласованным в соответствующей части.</w:t>
      </w:r>
      <w:proofErr w:type="gramEnd"/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Согласование проекта Перечня в части позиций, изложенных идентично </w:t>
      </w:r>
      <w:r w:rsidRPr="00A560F6">
        <w:rPr>
          <w:rFonts w:ascii="Times New Roman" w:hAnsi="Times New Roman" w:cs="Times New Roman"/>
          <w:sz w:val="28"/>
          <w:szCs w:val="28"/>
        </w:rPr>
        <w:lastRenderedPageBreak/>
        <w:t xml:space="preserve">позициям Перечня на текущий год и плановый период, не требуется, за исключением случаев внесения изменений в перечень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муниципальных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программ, структурные элементы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муниципальных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A560F6" w:rsidRPr="00A560F6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и (или) случаев изменения полномочий кураторов.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В случае несогласия кураторов с проектом Перечня и предложениями по определению кураторов </w:t>
      </w:r>
      <w:r w:rsidR="00A560F6" w:rsidRPr="00A560F6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до 25 декабря обеспечивает проведение согласительных процедур путем обсуждения проекта Перечня с кураторами. По результатам обсуждения составляется протокол согласительного совещания, в котором должно быть указано решение с обоснованием возможности утверждения Перечня.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Согласованный кураторами Перечень размещается на официальном сайте </w:t>
      </w:r>
      <w:r w:rsidR="00A560F6" w:rsidRPr="00A560F6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не позднее 30 декабря.</w:t>
      </w:r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560F6">
        <w:rPr>
          <w:rFonts w:ascii="Times New Roman" w:hAnsi="Times New Roman" w:cs="Times New Roman"/>
          <w:sz w:val="28"/>
          <w:szCs w:val="28"/>
        </w:rPr>
        <w:t xml:space="preserve">В случае внесения в текущем году изменений в перечень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муниципальных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программ, структурные элементы </w:t>
      </w:r>
      <w:r w:rsidR="00A560F6" w:rsidRPr="00A560F6">
        <w:rPr>
          <w:rFonts w:ascii="Times New Roman" w:hAnsi="Times New Roman" w:cs="Times New Roman"/>
          <w:sz w:val="28"/>
          <w:szCs w:val="28"/>
        </w:rPr>
        <w:t>муниципальных</w:t>
      </w:r>
      <w:r w:rsidRPr="00A560F6">
        <w:rPr>
          <w:rFonts w:ascii="Times New Roman" w:hAnsi="Times New Roman" w:cs="Times New Roman"/>
          <w:sz w:val="28"/>
          <w:szCs w:val="28"/>
        </w:rPr>
        <w:t xml:space="preserve"> программ и (или) в случае изменения полномочий кураторов, в соответствии с которыми возникает необходимость внесения изменений в Перечень, кураторы не позднее 10 рабочих дней со дня внесения соответствующих изменений направляют в </w:t>
      </w:r>
      <w:r w:rsidR="00A560F6" w:rsidRPr="00A560F6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информацию для внесения изменений в Перечень.</w:t>
      </w:r>
      <w:proofErr w:type="gramEnd"/>
    </w:p>
    <w:p w:rsidR="003506F3" w:rsidRPr="00A560F6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0F6">
        <w:rPr>
          <w:rFonts w:ascii="Times New Roman" w:hAnsi="Times New Roman" w:cs="Times New Roman"/>
          <w:sz w:val="28"/>
          <w:szCs w:val="28"/>
        </w:rPr>
        <w:t xml:space="preserve">6. Измененный Перечень размещается на официальном сайте </w:t>
      </w:r>
      <w:r w:rsidR="00A560F6" w:rsidRPr="00A560F6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  <w:r w:rsidRPr="00A560F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в течение 15 рабочих дней со дня внесения таких изменений.</w:t>
      </w:r>
    </w:p>
    <w:p w:rsidR="003506F3" w:rsidRDefault="003506F3" w:rsidP="005B6610">
      <w:pPr>
        <w:pStyle w:val="ConsPlusNormal"/>
        <w:ind w:firstLine="567"/>
        <w:jc w:val="both"/>
      </w:pPr>
      <w:r w:rsidRPr="00A560F6">
        <w:rPr>
          <w:rFonts w:ascii="Times New Roman" w:hAnsi="Times New Roman" w:cs="Times New Roman"/>
          <w:sz w:val="28"/>
          <w:szCs w:val="28"/>
        </w:rPr>
        <w:t>7. Оценка налоговых расходов проводится отдельно по каждому налоговому расходу</w:t>
      </w:r>
      <w:r>
        <w:t>.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 xml:space="preserve">Принадлежность налоговых расходов к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муниципальным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CB2390" w:rsidRPr="00CB2390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CB2390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соответствия целей указанных расходов приоритетам и (или) целям политики в соответствующей сфере социально-экономического развития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 xml:space="preserve">, определенным в соответствующих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муниципальных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программах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>.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 xml:space="preserve">В случае если отдельные налоговые расходы соответствуют нескольким целям социально-экономического развития, отнесенным к разным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муниципальным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>, они относятся к нераспределенным налоговым расходам.</w:t>
      </w:r>
    </w:p>
    <w:p w:rsidR="003506F3" w:rsidRPr="005B661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610">
        <w:rPr>
          <w:rFonts w:ascii="Times New Roman" w:hAnsi="Times New Roman" w:cs="Times New Roman"/>
          <w:sz w:val="28"/>
          <w:szCs w:val="28"/>
        </w:rPr>
        <w:t>Налоговые расходы, которые не соответствуют указанным требованиям, относятся к непрограммным налоговым расходам.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>8. Оценка налоговых расходов проводится ежегодно, не позднее 1 июня.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 xml:space="preserve">9. В целях оценки налоговых расходов </w:t>
      </w:r>
      <w:r w:rsidR="00CB2390" w:rsidRPr="00CB2390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>: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 xml:space="preserve">до 1 февраля направляет Перечень в Управление Федеральной налоговой службы по Республике Карелия (далее - УФНС по Республике </w:t>
      </w:r>
      <w:r w:rsidRPr="00CB2390">
        <w:rPr>
          <w:rFonts w:ascii="Times New Roman" w:hAnsi="Times New Roman" w:cs="Times New Roman"/>
          <w:sz w:val="28"/>
          <w:szCs w:val="28"/>
        </w:rPr>
        <w:lastRenderedPageBreak/>
        <w:t>Карелия);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>до 15 апреля доводит Перечень с указанием фискальных характеристик налоговых расходов, полученных от УФНС по Республике Карелия в соответствии с</w:t>
      </w:r>
      <w:r w:rsidR="00CB2390" w:rsidRPr="00CB2390">
        <w:rPr>
          <w:rFonts w:ascii="Times New Roman" w:hAnsi="Times New Roman" w:cs="Times New Roman"/>
          <w:sz w:val="28"/>
          <w:szCs w:val="28"/>
        </w:rPr>
        <w:t xml:space="preserve"> подпунктом «б» пункта 8</w:t>
      </w:r>
      <w:r w:rsidRPr="00CB2390">
        <w:rPr>
          <w:rFonts w:ascii="Times New Roman" w:hAnsi="Times New Roman" w:cs="Times New Roman"/>
          <w:sz w:val="28"/>
          <w:szCs w:val="28"/>
        </w:rPr>
        <w:t xml:space="preserve"> Общих требований, до кураторов, включая показатель оценки совокупного бюджетного эффекта (самоокупаемости) стимулирующих налоговых расходов.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>10. В целях оценки налоговых расходов кураторы формируют</w:t>
      </w:r>
      <w:r w:rsidR="00CB2390" w:rsidRPr="00CB2390">
        <w:rPr>
          <w:rFonts w:ascii="Times New Roman" w:hAnsi="Times New Roman" w:cs="Times New Roman"/>
          <w:sz w:val="28"/>
          <w:szCs w:val="28"/>
        </w:rPr>
        <w:t xml:space="preserve"> паспорт</w:t>
      </w:r>
      <w:r w:rsidRPr="00CB2390">
        <w:rPr>
          <w:rFonts w:ascii="Times New Roman" w:hAnsi="Times New Roman" w:cs="Times New Roman"/>
          <w:sz w:val="28"/>
          <w:szCs w:val="28"/>
        </w:rPr>
        <w:t xml:space="preserve"> налогового расхода по форме согласно приложению к настоящему Порядку, содержащий информацию о нормативных, целевых и фискальных характеристиках налогового расхода.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3"/>
      <w:bookmarkEnd w:id="1"/>
      <w:r w:rsidRPr="00CB2390">
        <w:rPr>
          <w:rFonts w:ascii="Times New Roman" w:hAnsi="Times New Roman" w:cs="Times New Roman"/>
          <w:sz w:val="28"/>
          <w:szCs w:val="28"/>
        </w:rPr>
        <w:t xml:space="preserve">11. Оценка эффективности налоговых расходов проводится кураторами за год, предшествующий </w:t>
      </w:r>
      <w:proofErr w:type="gramStart"/>
      <w:r w:rsidRPr="00CB2390">
        <w:rPr>
          <w:rFonts w:ascii="Times New Roman" w:hAnsi="Times New Roman" w:cs="Times New Roman"/>
          <w:sz w:val="28"/>
          <w:szCs w:val="28"/>
        </w:rPr>
        <w:t>отчетному</w:t>
      </w:r>
      <w:proofErr w:type="gramEnd"/>
      <w:r w:rsidRPr="00CB2390">
        <w:rPr>
          <w:rFonts w:ascii="Times New Roman" w:hAnsi="Times New Roman" w:cs="Times New Roman"/>
          <w:sz w:val="28"/>
          <w:szCs w:val="28"/>
        </w:rPr>
        <w:t xml:space="preserve">, и за отчетный год. </w:t>
      </w:r>
      <w:proofErr w:type="gramStart"/>
      <w:r w:rsidRPr="00CB2390">
        <w:rPr>
          <w:rFonts w:ascii="Times New Roman" w:hAnsi="Times New Roman" w:cs="Times New Roman"/>
          <w:sz w:val="28"/>
          <w:szCs w:val="28"/>
        </w:rPr>
        <w:t xml:space="preserve">Результаты оценки направляются куратором в </w:t>
      </w:r>
      <w:r w:rsidR="00CB2390" w:rsidRPr="00CB2390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 xml:space="preserve"> до 30 апреля с заключением о достижении целевых характеристик налогового расхода, вкладе налогового расхода в достижение целей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муниципальной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 и (или) целей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политики в соответствующей сфере социально-экономического развития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муниципальным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>, а также о наличии или об</w:t>
      </w:r>
      <w:proofErr w:type="gramEnd"/>
      <w:r w:rsidRPr="00CB23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2390">
        <w:rPr>
          <w:rFonts w:ascii="Times New Roman" w:hAnsi="Times New Roman" w:cs="Times New Roman"/>
          <w:sz w:val="28"/>
          <w:szCs w:val="28"/>
        </w:rPr>
        <w:t xml:space="preserve">отсутствии более результативных (менее затратных для бюджета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 xml:space="preserve">) альтернативных механизмов достижения целей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муниципальной программы 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 xml:space="preserve"> и (или) целей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муниципальной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политики в соответствующей сфере социально-экономического развития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CB2390" w:rsidRPr="00CB2390">
        <w:rPr>
          <w:rFonts w:ascii="Times New Roman" w:hAnsi="Times New Roman" w:cs="Times New Roman"/>
          <w:sz w:val="28"/>
          <w:szCs w:val="28"/>
        </w:rPr>
        <w:t>муниципальным</w:t>
      </w:r>
      <w:r w:rsidRPr="00CB2390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CB2390" w:rsidRPr="00CB2390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 xml:space="preserve">12. </w:t>
      </w:r>
      <w:r w:rsidR="00CB2390" w:rsidRPr="00CB2390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 xml:space="preserve"> до 20 мая обобщает результаты оценки налоговых расходов путем формирования сводной </w:t>
      </w:r>
      <w:proofErr w:type="gramStart"/>
      <w:r w:rsidRPr="00CB2390">
        <w:rPr>
          <w:rFonts w:ascii="Times New Roman" w:hAnsi="Times New Roman" w:cs="Times New Roman"/>
          <w:sz w:val="28"/>
          <w:szCs w:val="28"/>
        </w:rPr>
        <w:t>информации</w:t>
      </w:r>
      <w:proofErr w:type="gramEnd"/>
      <w:r w:rsidRPr="00CB2390">
        <w:rPr>
          <w:rFonts w:ascii="Times New Roman" w:hAnsi="Times New Roman" w:cs="Times New Roman"/>
          <w:sz w:val="28"/>
          <w:szCs w:val="28"/>
        </w:rPr>
        <w:t xml:space="preserve"> на основе представленных кураторами заключений.</w:t>
      </w:r>
    </w:p>
    <w:p w:rsidR="003506F3" w:rsidRPr="00CB2390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90">
        <w:rPr>
          <w:rFonts w:ascii="Times New Roman" w:hAnsi="Times New Roman" w:cs="Times New Roman"/>
          <w:sz w:val="28"/>
          <w:szCs w:val="28"/>
        </w:rPr>
        <w:t xml:space="preserve">13. Обобщенные результаты оценки налоговых расходов до 30 мая рассматриваются на </w:t>
      </w:r>
      <w:r w:rsidR="00CB2390" w:rsidRPr="00CB2390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proofErr w:type="gramStart"/>
      <w:r w:rsidR="00CB2390" w:rsidRPr="00CB2390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="00CB2390" w:rsidRPr="00CB2390">
        <w:rPr>
          <w:rFonts w:ascii="Times New Roman" w:hAnsi="Times New Roman" w:cs="Times New Roman"/>
          <w:sz w:val="28"/>
          <w:szCs w:val="28"/>
        </w:rPr>
        <w:t xml:space="preserve"> созданной при администрации Сортавальского муниципального района</w:t>
      </w:r>
      <w:r w:rsidRPr="00CB2390">
        <w:rPr>
          <w:rFonts w:ascii="Times New Roman" w:hAnsi="Times New Roman" w:cs="Times New Roman"/>
          <w:sz w:val="28"/>
          <w:szCs w:val="28"/>
        </w:rPr>
        <w:t>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 xml:space="preserve">14. </w:t>
      </w:r>
      <w:r w:rsidR="00CB2390" w:rsidRPr="00342771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 до 1 июня направляет результаты оценки налоговых расходов в Министерство финансов </w:t>
      </w:r>
      <w:r w:rsidR="00342771" w:rsidRPr="00342771"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342771">
        <w:rPr>
          <w:rFonts w:ascii="Times New Roman" w:hAnsi="Times New Roman" w:cs="Times New Roman"/>
          <w:sz w:val="28"/>
          <w:szCs w:val="28"/>
        </w:rPr>
        <w:t>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15. Оценка эффективности налоговых расходов осуществляется кураторами и включает: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оценку целесообразности налоговых расходов;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оценку результативности налоговых расходов.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Налоговые расходы в зависимости от целевой категории разделяются на 3 типа: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771">
        <w:rPr>
          <w:rFonts w:ascii="Times New Roman" w:hAnsi="Times New Roman" w:cs="Times New Roman"/>
          <w:sz w:val="28"/>
          <w:szCs w:val="28"/>
        </w:rPr>
        <w:t>социальный</w:t>
      </w:r>
      <w:proofErr w:type="gramEnd"/>
      <w:r w:rsidRPr="00342771">
        <w:rPr>
          <w:rFonts w:ascii="Times New Roman" w:hAnsi="Times New Roman" w:cs="Times New Roman"/>
          <w:sz w:val="28"/>
          <w:szCs w:val="28"/>
        </w:rPr>
        <w:t xml:space="preserve"> - налоговые расходы, обусловленные необходимостью обеспечения социальной защиты (поддержки) населения;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771">
        <w:rPr>
          <w:rFonts w:ascii="Times New Roman" w:hAnsi="Times New Roman" w:cs="Times New Roman"/>
          <w:sz w:val="28"/>
          <w:szCs w:val="28"/>
        </w:rPr>
        <w:t xml:space="preserve">технический - налоговые расходы, предполагающие уменьшение </w:t>
      </w:r>
      <w:r w:rsidRPr="00342771">
        <w:rPr>
          <w:rFonts w:ascii="Times New Roman" w:hAnsi="Times New Roman" w:cs="Times New Roman"/>
          <w:sz w:val="28"/>
          <w:szCs w:val="28"/>
        </w:rPr>
        <w:lastRenderedPageBreak/>
        <w:t xml:space="preserve">расходов налогоплательщиков,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771">
        <w:rPr>
          <w:rFonts w:ascii="Times New Roman" w:hAnsi="Times New Roman" w:cs="Times New Roman"/>
          <w:sz w:val="28"/>
          <w:szCs w:val="28"/>
        </w:rPr>
        <w:t>стимулирующий</w:t>
      </w:r>
      <w:proofErr w:type="gramEnd"/>
      <w:r w:rsidRPr="00342771">
        <w:rPr>
          <w:rFonts w:ascii="Times New Roman" w:hAnsi="Times New Roman" w:cs="Times New Roman"/>
          <w:sz w:val="28"/>
          <w:szCs w:val="28"/>
        </w:rPr>
        <w:t xml:space="preserve"> - налоговые расходы, предполагающие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>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16. Обязательными критериями целесообразности налоговых расходов являются: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(в том числе нераспределенных) целям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муниципальных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, их структурным элементам или иным целям политики в соответствующей сфере социально-экономического развития </w:t>
      </w:r>
      <w:r w:rsidR="00342771" w:rsidRPr="00342771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342771">
        <w:rPr>
          <w:rFonts w:ascii="Times New Roman" w:hAnsi="Times New Roman" w:cs="Times New Roman"/>
          <w:sz w:val="28"/>
          <w:szCs w:val="28"/>
        </w:rPr>
        <w:t>(в отношении непрограммных налоговых расходов);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 xml:space="preserve">востребованность налогоплательщиками предоставленных льгот, </w:t>
      </w:r>
      <w:proofErr w:type="gramStart"/>
      <w:r w:rsidRPr="00342771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342771">
        <w:rPr>
          <w:rFonts w:ascii="Times New Roman" w:hAnsi="Times New Roman" w:cs="Times New Roman"/>
          <w:sz w:val="28"/>
          <w:szCs w:val="28"/>
        </w:rPr>
        <w:t xml:space="preserve"> характеризуется соотношением численности налогоплательщиков, воспользовавшихся правом на льготы, и общей численности налогоплательщиков, за 5-летний период.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При необходимости кураторами могут быть установлены иные критерии.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 xml:space="preserve">Невыполнение одного из критериев свидетельствует о недостаточной эффективности налоговых расходов. В этом случае куратору надлежит представить </w:t>
      </w:r>
      <w:proofErr w:type="gramStart"/>
      <w:r w:rsidRPr="00342771">
        <w:rPr>
          <w:rFonts w:ascii="Times New Roman" w:hAnsi="Times New Roman" w:cs="Times New Roman"/>
          <w:sz w:val="28"/>
          <w:szCs w:val="28"/>
        </w:rPr>
        <w:t xml:space="preserve">в </w:t>
      </w:r>
      <w:r w:rsidR="00342771" w:rsidRPr="00342771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 совместно с заключением в соответствии с</w:t>
      </w:r>
      <w:r w:rsidR="00342771" w:rsidRPr="00342771">
        <w:rPr>
          <w:rFonts w:ascii="Times New Roman" w:hAnsi="Times New Roman" w:cs="Times New Roman"/>
          <w:sz w:val="28"/>
          <w:szCs w:val="28"/>
        </w:rPr>
        <w:t xml:space="preserve"> пунктом</w:t>
      </w:r>
      <w:proofErr w:type="gramEnd"/>
      <w:r w:rsidR="00342771" w:rsidRPr="00342771">
        <w:rPr>
          <w:rFonts w:ascii="Times New Roman" w:hAnsi="Times New Roman" w:cs="Times New Roman"/>
          <w:sz w:val="28"/>
          <w:szCs w:val="28"/>
        </w:rPr>
        <w:t xml:space="preserve"> 11</w:t>
      </w:r>
      <w:r w:rsidRPr="00342771">
        <w:rPr>
          <w:rFonts w:ascii="Times New Roman" w:hAnsi="Times New Roman" w:cs="Times New Roman"/>
          <w:sz w:val="28"/>
          <w:szCs w:val="28"/>
        </w:rPr>
        <w:t xml:space="preserve"> настоящего Порядка предложения о сохранении (отмене) налогового расхода либо сформулировать предложения по совершенствованию механизма его действия.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342771">
        <w:rPr>
          <w:rFonts w:ascii="Times New Roman" w:hAnsi="Times New Roman" w:cs="Times New Roman"/>
          <w:sz w:val="28"/>
          <w:szCs w:val="28"/>
        </w:rPr>
        <w:t xml:space="preserve">В качестве критерия результативности налогового расхода куратором определяется не менее одного показателя (индикатора), на значение которого оказывает влияние рассматриваемый налоговый расход, непосредственным образом связанный с показателями конечного результата реализации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муниципальной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>, ее структурных элементов либо результата достижения цели, определенной при предоставлении налоговой льготы (для налоговых расходов, отнесенных к непрограммным или нераспределенным).</w:t>
      </w:r>
      <w:proofErr w:type="gramEnd"/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771">
        <w:rPr>
          <w:rFonts w:ascii="Times New Roman" w:hAnsi="Times New Roman" w:cs="Times New Roman"/>
          <w:sz w:val="28"/>
          <w:szCs w:val="28"/>
        </w:rPr>
        <w:t xml:space="preserve">Оценке подлежит вклад предусмотренных для налогоплательщиков налоговых расходов в изменение значения показателя (индикатора) достижения целей </w:t>
      </w:r>
      <w:r w:rsidR="00342771" w:rsidRPr="0034277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4277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 и (или) целей политики в соответствующей сфере социально-экономического развития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муниципальным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</w:t>
      </w:r>
      <w:proofErr w:type="gramEnd"/>
      <w:r w:rsidRPr="00342771">
        <w:rPr>
          <w:rFonts w:ascii="Times New Roman" w:hAnsi="Times New Roman" w:cs="Times New Roman"/>
          <w:sz w:val="28"/>
          <w:szCs w:val="28"/>
        </w:rPr>
        <w:t>. Оценка результативности налоговых расходов включает оценку бюджетной эффективности налоговых расходов.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1"/>
      <w:bookmarkEnd w:id="2"/>
      <w:r w:rsidRPr="00342771">
        <w:rPr>
          <w:rFonts w:ascii="Times New Roman" w:hAnsi="Times New Roman" w:cs="Times New Roman"/>
          <w:sz w:val="28"/>
          <w:szCs w:val="28"/>
        </w:rPr>
        <w:lastRenderedPageBreak/>
        <w:t xml:space="preserve">18. </w:t>
      </w:r>
      <w:proofErr w:type="gramStart"/>
      <w:r w:rsidRPr="00342771">
        <w:rPr>
          <w:rFonts w:ascii="Times New Roman" w:hAnsi="Times New Roman" w:cs="Times New Roman"/>
          <w:sz w:val="28"/>
          <w:szCs w:val="28"/>
        </w:rPr>
        <w:t xml:space="preserve">В целях оценки бюджетной эффективности налоговых расходов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муниципальной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программы и (или) целей политики в соответствующей сфере социально-экономического развития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муниципальным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>, а также оценка совокупного бюджетного эффекта (самоокупаемости) стимулирующих налоговых расходов.</w:t>
      </w:r>
      <w:proofErr w:type="gramEnd"/>
      <w:r w:rsidRPr="003427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2771">
        <w:rPr>
          <w:rFonts w:ascii="Times New Roman" w:hAnsi="Times New Roman" w:cs="Times New Roman"/>
          <w:sz w:val="28"/>
          <w:szCs w:val="28"/>
        </w:rPr>
        <w:t xml:space="preserve">Анализ включает сравнение объемов расходов бюджета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 в случае применения альтернативных механизмов достижения целей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муниципальной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 и (или) целей политики в соответствующей сфере социально-экономического развития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муниципальным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муниципальной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программы и (или) целей политики в соответствующей сфере</w:t>
      </w:r>
      <w:proofErr w:type="gramEnd"/>
      <w:r w:rsidRPr="003427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2771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342771" w:rsidRPr="00342771">
        <w:rPr>
          <w:rFonts w:ascii="Times New Roman" w:hAnsi="Times New Roman" w:cs="Times New Roman"/>
          <w:sz w:val="28"/>
          <w:szCs w:val="28"/>
        </w:rPr>
        <w:t>муниципальным</w:t>
      </w:r>
      <w:r w:rsidRPr="0034277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, на 1 рубль налоговых расходов и на 1 рубль расходов бюджета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 для достижения того же показателя (индикатора) в случае применения альтернативных механизмов).</w:t>
      </w:r>
      <w:proofErr w:type="gramEnd"/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</w:t>
      </w:r>
      <w:r w:rsidR="00342771" w:rsidRPr="0034277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>;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предоставление государственных гарантий по обязательствам соответствующих категорий налогоплательщиков;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Для оценки бюджетной эффективности стимулирующих налоговых расходов по налогу на прибыль организаций и налогу на имущество организаций наряду со сравнительным анализом, указанным в</w:t>
      </w:r>
      <w:r w:rsidR="005B6610">
        <w:rPr>
          <w:rFonts w:ascii="Times New Roman" w:hAnsi="Times New Roman" w:cs="Times New Roman"/>
          <w:sz w:val="28"/>
          <w:szCs w:val="28"/>
        </w:rPr>
        <w:t xml:space="preserve"> абзаце первом</w:t>
      </w:r>
      <w:r w:rsidRPr="00342771">
        <w:rPr>
          <w:rFonts w:ascii="Times New Roman" w:hAnsi="Times New Roman" w:cs="Times New Roman"/>
          <w:sz w:val="28"/>
          <w:szCs w:val="28"/>
        </w:rPr>
        <w:t xml:space="preserve"> настоящего пункта, производится расчет оценки совокупного бюджетного эффекта (самоокупаемости) указанных налоговых расходов в соответствии с пунктом 19 настоящего Порядка. Показатель оценки совокупного бюджетного эффекта является одним из критериев определения результативности налоговых расходов и включается в Перечень.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 xml:space="preserve">19. Оценка совокупного бюджетного эффекта (самоокупаемости) стимулирующих налоговых расходов проводится </w:t>
      </w:r>
      <w:r w:rsidR="00342771" w:rsidRPr="00342771">
        <w:rPr>
          <w:rFonts w:ascii="Times New Roman" w:hAnsi="Times New Roman" w:cs="Times New Roman"/>
          <w:sz w:val="28"/>
          <w:szCs w:val="28"/>
        </w:rPr>
        <w:t>комитетом по экономике администрации Сортавальского муниципального района</w:t>
      </w:r>
      <w:r w:rsidRPr="00342771">
        <w:rPr>
          <w:rFonts w:ascii="Times New Roman" w:hAnsi="Times New Roman" w:cs="Times New Roman"/>
          <w:sz w:val="28"/>
          <w:szCs w:val="28"/>
        </w:rPr>
        <w:t xml:space="preserve"> и определяется отдельно по каждому налоговому расходу. В случае если для отдельных категорий налогоплательщиков установлены налоговые расходы по </w:t>
      </w:r>
      <w:r w:rsidRPr="00342771">
        <w:rPr>
          <w:rFonts w:ascii="Times New Roman" w:hAnsi="Times New Roman" w:cs="Times New Roman"/>
          <w:sz w:val="28"/>
          <w:szCs w:val="28"/>
        </w:rPr>
        <w:lastRenderedPageBreak/>
        <w:t>нескольким налогам, оценка совокупного бюджетного эффекта (самоокупаемости) стимулирующих налоговых расходов определяется в целом по данной категории налогоплательщиков.</w:t>
      </w:r>
    </w:p>
    <w:p w:rsidR="003506F3" w:rsidRPr="00342771" w:rsidRDefault="003506F3" w:rsidP="005B66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771">
        <w:rPr>
          <w:rFonts w:ascii="Times New Roman" w:hAnsi="Times New Roman" w:cs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для налогоплательщиков соответствующих льгот или за 5 отчетных лет, а в случае, если указанные льготы действуют более 6 лет, - на день проведения оценки налогового расхода (E) по следующей формуле:</w:t>
      </w:r>
    </w:p>
    <w:p w:rsidR="003506F3" w:rsidRDefault="003506F3" w:rsidP="00236791">
      <w:pPr>
        <w:pStyle w:val="ConsPlusNormal"/>
        <w:jc w:val="both"/>
      </w:pPr>
    </w:p>
    <w:p w:rsidR="003506F3" w:rsidRDefault="003506F3" w:rsidP="00236791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>
            <wp:extent cx="1971675" cy="516890"/>
            <wp:effectExtent l="19050" t="0" r="0" b="0"/>
            <wp:docPr id="4" name="Рисунок 4" descr="base_24456_591714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4456_591714_32768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51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6F3" w:rsidRDefault="003506F3" w:rsidP="00236791">
      <w:pPr>
        <w:pStyle w:val="ConsPlusNormal"/>
        <w:jc w:val="both"/>
      </w:pP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>где: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791">
        <w:rPr>
          <w:rFonts w:ascii="Times New Roman" w:hAnsi="Times New Roman" w:cs="Times New Roman"/>
          <w:sz w:val="28"/>
          <w:szCs w:val="28"/>
        </w:rPr>
        <w:t>m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- количество налогоплательщиков, воспользовавшихся льготой в i-м году;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>j - порядковый номер налогоплательщика, имеющий значение от 1 до m;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791">
        <w:rPr>
          <w:rFonts w:ascii="Times New Roman" w:hAnsi="Times New Roman" w:cs="Times New Roman"/>
          <w:sz w:val="28"/>
          <w:szCs w:val="28"/>
        </w:rPr>
        <w:t>N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консолидированный бюджет </w:t>
      </w:r>
      <w:r w:rsidR="0034277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j-м налогоплательщиком в i-м году.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При определении объема налогов, задекларированных для уплаты в консолидированный бюджет </w:t>
      </w:r>
      <w:r w:rsidR="0034277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налогоплательщиками, учитываются начисления</w:t>
      </w:r>
      <w:r w:rsidR="00E453F3" w:rsidRPr="00236791">
        <w:rPr>
          <w:rFonts w:ascii="Times New Roman" w:hAnsi="Times New Roman" w:cs="Times New Roman"/>
          <w:sz w:val="28"/>
          <w:szCs w:val="28"/>
        </w:rPr>
        <w:t xml:space="preserve"> по</w:t>
      </w:r>
      <w:r w:rsidRPr="00236791">
        <w:rPr>
          <w:rFonts w:ascii="Times New Roman" w:hAnsi="Times New Roman" w:cs="Times New Roman"/>
          <w:sz w:val="28"/>
          <w:szCs w:val="28"/>
        </w:rPr>
        <w:t xml:space="preserve"> налогу на доходы физических лиц, налогам, подлежащим уплате в связи с применением специальных налоговых режимов (за исключением системы налогообложения при выполнении соглашений о разделе продукции), и земельному налогу;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791">
        <w:rPr>
          <w:rFonts w:ascii="Times New Roman" w:hAnsi="Times New Roman" w:cs="Times New Roman"/>
          <w:sz w:val="28"/>
          <w:szCs w:val="28"/>
        </w:rPr>
        <w:t>B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- базовый объем налогов, задекларированных для уплаты в консолидированный бюджет </w:t>
      </w:r>
      <w:r w:rsidR="00E453F3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j-м налогоплательщиком в базовом году;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791">
        <w:rPr>
          <w:rFonts w:ascii="Times New Roman" w:hAnsi="Times New Roman" w:cs="Times New Roman"/>
          <w:sz w:val="28"/>
          <w:szCs w:val="28"/>
        </w:rPr>
        <w:t>g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- номинальный темп </w:t>
      </w:r>
      <w:proofErr w:type="gramStart"/>
      <w:r w:rsidRPr="00236791">
        <w:rPr>
          <w:rFonts w:ascii="Times New Roman" w:hAnsi="Times New Roman" w:cs="Times New Roman"/>
          <w:sz w:val="28"/>
          <w:szCs w:val="28"/>
        </w:rPr>
        <w:t xml:space="preserve">прироста налоговых доходов консолидированных бюджетов </w:t>
      </w:r>
      <w:r w:rsidR="00E453F3" w:rsidRPr="00236791">
        <w:rPr>
          <w:rFonts w:ascii="Times New Roman" w:hAnsi="Times New Roman" w:cs="Times New Roman"/>
          <w:sz w:val="28"/>
          <w:szCs w:val="28"/>
        </w:rPr>
        <w:t>муниципальных образований Республики</w:t>
      </w:r>
      <w:proofErr w:type="gramEnd"/>
      <w:r w:rsidR="00E453F3" w:rsidRPr="00236791">
        <w:rPr>
          <w:rFonts w:ascii="Times New Roman" w:hAnsi="Times New Roman" w:cs="Times New Roman"/>
          <w:sz w:val="28"/>
          <w:szCs w:val="28"/>
        </w:rPr>
        <w:t xml:space="preserve"> Карелия</w:t>
      </w:r>
      <w:r w:rsidRPr="00236791">
        <w:rPr>
          <w:rFonts w:ascii="Times New Roman" w:hAnsi="Times New Roman" w:cs="Times New Roman"/>
          <w:sz w:val="28"/>
          <w:szCs w:val="28"/>
        </w:rPr>
        <w:t xml:space="preserve"> в i-м году по отношению к показателям базового года.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Номинальный темп прироста налоговых доходов консолидированных бюджетов </w:t>
      </w:r>
      <w:r w:rsidR="00E453F3" w:rsidRPr="00236791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Pr="00236791">
        <w:rPr>
          <w:rFonts w:ascii="Times New Roman" w:hAnsi="Times New Roman" w:cs="Times New Roman"/>
          <w:sz w:val="28"/>
          <w:szCs w:val="28"/>
        </w:rPr>
        <w:t xml:space="preserve"> определяется Министерством финансов </w:t>
      </w:r>
      <w:r w:rsidR="00E453F3" w:rsidRPr="00236791"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236791">
        <w:rPr>
          <w:rFonts w:ascii="Times New Roman" w:hAnsi="Times New Roman" w:cs="Times New Roman"/>
          <w:sz w:val="28"/>
          <w:szCs w:val="28"/>
        </w:rPr>
        <w:t xml:space="preserve"> в соответствии с Общими</w:t>
      </w:r>
      <w:r w:rsidR="00E453F3" w:rsidRPr="00236791">
        <w:rPr>
          <w:rFonts w:ascii="Times New Roman" w:hAnsi="Times New Roman" w:cs="Times New Roman"/>
          <w:sz w:val="28"/>
          <w:szCs w:val="28"/>
        </w:rPr>
        <w:t xml:space="preserve"> требованиями</w:t>
      </w:r>
      <w:r w:rsidRPr="00236791">
        <w:rPr>
          <w:rFonts w:ascii="Times New Roman" w:hAnsi="Times New Roman" w:cs="Times New Roman"/>
          <w:sz w:val="28"/>
          <w:szCs w:val="28"/>
        </w:rPr>
        <w:t xml:space="preserve"> и доводится до </w:t>
      </w:r>
      <w:r w:rsidR="00E453F3" w:rsidRPr="00236791">
        <w:rPr>
          <w:rFonts w:ascii="Times New Roman" w:hAnsi="Times New Roman" w:cs="Times New Roman"/>
          <w:sz w:val="28"/>
          <w:szCs w:val="28"/>
        </w:rPr>
        <w:t>муниципальных образований Республики Карелия</w:t>
      </w:r>
      <w:r w:rsidRPr="00236791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236791" w:rsidRPr="00236791">
        <w:rPr>
          <w:rFonts w:ascii="Times New Roman" w:hAnsi="Times New Roman" w:cs="Times New Roman"/>
          <w:sz w:val="28"/>
          <w:szCs w:val="28"/>
        </w:rPr>
        <w:t>5</w:t>
      </w:r>
      <w:r w:rsidRPr="00236791">
        <w:rPr>
          <w:rFonts w:ascii="Times New Roman" w:hAnsi="Times New Roman" w:cs="Times New Roman"/>
          <w:sz w:val="28"/>
          <w:szCs w:val="28"/>
        </w:rPr>
        <w:t xml:space="preserve"> мая текущего года;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r - расчетная стоимость среднесрочных рыночных заимствований </w:t>
      </w:r>
      <w:r w:rsidR="0023679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>, рассчитываемая по формуле:</w:t>
      </w:r>
    </w:p>
    <w:p w:rsidR="003506F3" w:rsidRPr="00236791" w:rsidRDefault="003506F3" w:rsidP="005B6610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506F3" w:rsidRPr="00236791" w:rsidRDefault="003506F3" w:rsidP="005B6610">
      <w:pPr>
        <w:pStyle w:val="ConsPlusNormal"/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r = </w:t>
      </w:r>
      <w:proofErr w:type="spellStart"/>
      <w:proofErr w:type="gramStart"/>
      <w:r w:rsidRPr="0023679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+ p + c,</w:t>
      </w:r>
    </w:p>
    <w:p w:rsidR="003506F3" w:rsidRPr="00236791" w:rsidRDefault="003506F3" w:rsidP="005B6610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>где: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3679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- целевой уровень инфляции (4 процента);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lastRenderedPageBreak/>
        <w:t>p - реальная процентная ставка, определяемая на уровне 2,5 процента;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c - кредитная премия за риск, рассчитываемая для целей настоящего Порядка в зависимости от отношения </w:t>
      </w:r>
      <w:r w:rsidR="00236791" w:rsidRPr="0023679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36791">
        <w:rPr>
          <w:rFonts w:ascii="Times New Roman" w:hAnsi="Times New Roman" w:cs="Times New Roman"/>
          <w:sz w:val="28"/>
          <w:szCs w:val="28"/>
        </w:rPr>
        <w:t xml:space="preserve"> долга </w:t>
      </w:r>
      <w:r w:rsidR="0023679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по состоянию на 1 января текущего года к доходам бюджета </w:t>
      </w:r>
      <w:r w:rsidR="0023679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(без учета безвозмездных поступлений) за отчетный период: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в случае если указанное отношение составляет менее 50 процентов, то кредитная премия за риск принимается </w:t>
      </w:r>
      <w:proofErr w:type="gramStart"/>
      <w:r w:rsidRPr="00236791">
        <w:rPr>
          <w:rFonts w:ascii="Times New Roman" w:hAnsi="Times New Roman" w:cs="Times New Roman"/>
          <w:sz w:val="28"/>
          <w:szCs w:val="28"/>
        </w:rPr>
        <w:t>равной</w:t>
      </w:r>
      <w:proofErr w:type="gramEnd"/>
      <w:r w:rsidRPr="00236791">
        <w:rPr>
          <w:rFonts w:ascii="Times New Roman" w:hAnsi="Times New Roman" w:cs="Times New Roman"/>
          <w:sz w:val="28"/>
          <w:szCs w:val="28"/>
        </w:rPr>
        <w:t xml:space="preserve"> 1 проценту;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в случае если указанное отношение составляет от 50 до 100 процентов, то кредитная премия за риск принимается </w:t>
      </w:r>
      <w:proofErr w:type="gramStart"/>
      <w:r w:rsidRPr="00236791">
        <w:rPr>
          <w:rFonts w:ascii="Times New Roman" w:hAnsi="Times New Roman" w:cs="Times New Roman"/>
          <w:sz w:val="28"/>
          <w:szCs w:val="28"/>
        </w:rPr>
        <w:t>равной</w:t>
      </w:r>
      <w:proofErr w:type="gramEnd"/>
      <w:r w:rsidRPr="00236791">
        <w:rPr>
          <w:rFonts w:ascii="Times New Roman" w:hAnsi="Times New Roman" w:cs="Times New Roman"/>
          <w:sz w:val="28"/>
          <w:szCs w:val="28"/>
        </w:rPr>
        <w:t xml:space="preserve"> 2 процентам;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в случае если указанное отношение составляет более 100 процентов, то кредитная премия за риск принимается </w:t>
      </w:r>
      <w:proofErr w:type="gramStart"/>
      <w:r w:rsidRPr="00236791">
        <w:rPr>
          <w:rFonts w:ascii="Times New Roman" w:hAnsi="Times New Roman" w:cs="Times New Roman"/>
          <w:sz w:val="28"/>
          <w:szCs w:val="28"/>
        </w:rPr>
        <w:t>равной</w:t>
      </w:r>
      <w:proofErr w:type="gramEnd"/>
      <w:r w:rsidRPr="00236791">
        <w:rPr>
          <w:rFonts w:ascii="Times New Roman" w:hAnsi="Times New Roman" w:cs="Times New Roman"/>
          <w:sz w:val="28"/>
          <w:szCs w:val="28"/>
        </w:rPr>
        <w:t xml:space="preserve"> 3 процентам.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20. Базовый объем налогов, задекларированных для уплаты в консолидированный бюджет </w:t>
      </w:r>
      <w:r w:rsidR="0023679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j-м налогоплательщиком в базовом году (</w:t>
      </w:r>
      <w:proofErr w:type="spellStart"/>
      <w:r w:rsidRPr="00236791">
        <w:rPr>
          <w:rFonts w:ascii="Times New Roman" w:hAnsi="Times New Roman" w:cs="Times New Roman"/>
          <w:sz w:val="28"/>
          <w:szCs w:val="28"/>
        </w:rPr>
        <w:t>B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>), рассчитывается по следующей формуле:</w:t>
      </w:r>
    </w:p>
    <w:p w:rsidR="003506F3" w:rsidRPr="00236791" w:rsidRDefault="003506F3" w:rsidP="005B6610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506F3" w:rsidRPr="00236791" w:rsidRDefault="003506F3" w:rsidP="005B6610">
      <w:pPr>
        <w:pStyle w:val="ConsPlusNormal"/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36791">
        <w:rPr>
          <w:rFonts w:ascii="Times New Roman" w:hAnsi="Times New Roman" w:cs="Times New Roman"/>
          <w:sz w:val="28"/>
          <w:szCs w:val="28"/>
        </w:rPr>
        <w:t>B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236791">
        <w:rPr>
          <w:rFonts w:ascii="Times New Roman" w:hAnsi="Times New Roman" w:cs="Times New Roman"/>
          <w:sz w:val="28"/>
          <w:szCs w:val="28"/>
        </w:rPr>
        <w:t>N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36791">
        <w:rPr>
          <w:rFonts w:ascii="Times New Roman" w:hAnsi="Times New Roman" w:cs="Times New Roman"/>
          <w:sz w:val="28"/>
          <w:szCs w:val="28"/>
        </w:rPr>
        <w:t>L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>,</w:t>
      </w:r>
    </w:p>
    <w:p w:rsidR="003506F3" w:rsidRPr="00236791" w:rsidRDefault="003506F3" w:rsidP="005B6610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506F3" w:rsidRPr="00236791" w:rsidRDefault="003506F3" w:rsidP="005B6610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>где: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791">
        <w:rPr>
          <w:rFonts w:ascii="Times New Roman" w:hAnsi="Times New Roman" w:cs="Times New Roman"/>
          <w:sz w:val="28"/>
          <w:szCs w:val="28"/>
        </w:rPr>
        <w:t>N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консолидированный бюджет Республики Карелия j-м налогоплательщиком в базовом году;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791">
        <w:rPr>
          <w:rFonts w:ascii="Times New Roman" w:hAnsi="Times New Roman" w:cs="Times New Roman"/>
          <w:sz w:val="28"/>
          <w:szCs w:val="28"/>
        </w:rPr>
        <w:t>L</w:t>
      </w:r>
      <w:r w:rsidRPr="00236791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</w:t>
      </w:r>
      <w:proofErr w:type="spellStart"/>
      <w:r w:rsidRPr="00236791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36791">
        <w:rPr>
          <w:rFonts w:ascii="Times New Roman" w:hAnsi="Times New Roman" w:cs="Times New Roman"/>
          <w:sz w:val="28"/>
          <w:szCs w:val="28"/>
        </w:rPr>
        <w:t xml:space="preserve"> налогоплательщику в базовом году.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>Под базовым годом в настоящем Порядке понимается год, предшествующий году начала получения j-м налогоплательщиком льготы, либо 6-й год, предшествующий отчетному году, если льгота предоставляется налогоплательщику более 6 лет.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21. </w:t>
      </w:r>
      <w:r w:rsidR="00236791" w:rsidRPr="00236791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с учетом данных, полученных от УФНС по Республике Карелия в соответствии с </w:t>
      </w:r>
      <w:r w:rsidR="00236791" w:rsidRPr="00236791">
        <w:rPr>
          <w:rFonts w:ascii="Times New Roman" w:hAnsi="Times New Roman" w:cs="Times New Roman"/>
          <w:sz w:val="28"/>
          <w:szCs w:val="28"/>
        </w:rPr>
        <w:t>подпунктом «е» пункта 8</w:t>
      </w:r>
      <w:r w:rsidRPr="00236791">
        <w:rPr>
          <w:rFonts w:ascii="Times New Roman" w:hAnsi="Times New Roman" w:cs="Times New Roman"/>
          <w:sz w:val="28"/>
          <w:szCs w:val="28"/>
        </w:rPr>
        <w:t xml:space="preserve"> Общих требований, направляет в Министерство финансов </w:t>
      </w:r>
      <w:r w:rsidR="00236791" w:rsidRPr="00236791"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236791">
        <w:rPr>
          <w:rFonts w:ascii="Times New Roman" w:hAnsi="Times New Roman" w:cs="Times New Roman"/>
          <w:sz w:val="28"/>
          <w:szCs w:val="28"/>
        </w:rPr>
        <w:t xml:space="preserve"> уточненные результаты оценки налоговых расходов до 20 августа.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22. </w:t>
      </w:r>
      <w:r w:rsidR="00236791" w:rsidRPr="00236791">
        <w:rPr>
          <w:rFonts w:ascii="Times New Roman" w:hAnsi="Times New Roman" w:cs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 размещает информацию о результатах ежегодной оценки эффективности налоговых расходов на своем официальном сайте в информационно-телекоммуникационной сети Интернет до 25 августа.</w:t>
      </w:r>
    </w:p>
    <w:p w:rsidR="003506F3" w:rsidRPr="00236791" w:rsidRDefault="003506F3" w:rsidP="005B6610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23. Результаты рассмотрения оценки эффективности налоговых расходов учитываются при формировании основных направлений бюджетной и налоговой политики </w:t>
      </w:r>
      <w:r w:rsidR="0023679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36791">
        <w:rPr>
          <w:rFonts w:ascii="Times New Roman" w:hAnsi="Times New Roman" w:cs="Times New Roman"/>
          <w:sz w:val="28"/>
          <w:szCs w:val="28"/>
        </w:rPr>
        <w:t xml:space="preserve">, а также при проведении </w:t>
      </w:r>
      <w:proofErr w:type="gramStart"/>
      <w:r w:rsidRPr="00236791">
        <w:rPr>
          <w:rFonts w:ascii="Times New Roman" w:hAnsi="Times New Roman" w:cs="Times New Roman"/>
          <w:sz w:val="28"/>
          <w:szCs w:val="28"/>
        </w:rPr>
        <w:t xml:space="preserve">оценки эффективности реализации </w:t>
      </w:r>
      <w:r w:rsidR="00236791" w:rsidRPr="00236791">
        <w:rPr>
          <w:rFonts w:ascii="Times New Roman" w:hAnsi="Times New Roman" w:cs="Times New Roman"/>
          <w:sz w:val="28"/>
          <w:szCs w:val="28"/>
        </w:rPr>
        <w:t>муниципальных</w:t>
      </w:r>
      <w:r w:rsidRPr="00236791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23679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proofErr w:type="gramEnd"/>
      <w:r w:rsidRPr="00236791">
        <w:rPr>
          <w:rFonts w:ascii="Times New Roman" w:hAnsi="Times New Roman" w:cs="Times New Roman"/>
          <w:sz w:val="28"/>
          <w:szCs w:val="28"/>
        </w:rPr>
        <w:t>.</w:t>
      </w:r>
    </w:p>
    <w:p w:rsidR="003506F3" w:rsidRDefault="003506F3" w:rsidP="003506F3">
      <w:pPr>
        <w:pStyle w:val="ConsPlusNormal"/>
        <w:jc w:val="both"/>
      </w:pPr>
    </w:p>
    <w:p w:rsidR="003506F3" w:rsidRDefault="003506F3" w:rsidP="003506F3">
      <w:pPr>
        <w:pStyle w:val="ConsPlusNormal"/>
        <w:jc w:val="both"/>
      </w:pPr>
    </w:p>
    <w:p w:rsidR="003506F3" w:rsidRDefault="003506F3" w:rsidP="003506F3">
      <w:pPr>
        <w:pStyle w:val="ConsPlusNormal"/>
        <w:jc w:val="both"/>
      </w:pPr>
    </w:p>
    <w:p w:rsidR="003506F3" w:rsidRDefault="003506F3" w:rsidP="003506F3">
      <w:pPr>
        <w:pStyle w:val="ConsPlusNormal"/>
        <w:jc w:val="both"/>
      </w:pPr>
    </w:p>
    <w:p w:rsidR="003506F3" w:rsidRDefault="003506F3" w:rsidP="003506F3">
      <w:pPr>
        <w:pStyle w:val="ConsPlusNormal"/>
        <w:jc w:val="both"/>
      </w:pPr>
    </w:p>
    <w:p w:rsidR="00236791" w:rsidRDefault="00236791" w:rsidP="003506F3">
      <w:pPr>
        <w:pStyle w:val="ConsPlusNormal"/>
        <w:jc w:val="both"/>
      </w:pPr>
    </w:p>
    <w:p w:rsidR="003506F3" w:rsidRPr="00236791" w:rsidRDefault="003506F3" w:rsidP="003506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36791">
        <w:rPr>
          <w:rFonts w:ascii="Times New Roman" w:hAnsi="Times New Roman" w:cs="Times New Roman"/>
          <w:sz w:val="24"/>
          <w:szCs w:val="24"/>
        </w:rPr>
        <w:t>Приложение</w:t>
      </w:r>
    </w:p>
    <w:p w:rsidR="003506F3" w:rsidRPr="00236791" w:rsidRDefault="003506F3" w:rsidP="002367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6791">
        <w:rPr>
          <w:rFonts w:ascii="Times New Roman" w:hAnsi="Times New Roman" w:cs="Times New Roman"/>
          <w:sz w:val="24"/>
          <w:szCs w:val="24"/>
        </w:rPr>
        <w:t>к Порядку</w:t>
      </w:r>
      <w:r w:rsidR="00236791">
        <w:rPr>
          <w:rFonts w:ascii="Times New Roman" w:hAnsi="Times New Roman" w:cs="Times New Roman"/>
          <w:sz w:val="24"/>
          <w:szCs w:val="24"/>
        </w:rPr>
        <w:t xml:space="preserve"> </w:t>
      </w:r>
      <w:r w:rsidRPr="00236791">
        <w:rPr>
          <w:rFonts w:ascii="Times New Roman" w:hAnsi="Times New Roman" w:cs="Times New Roman"/>
          <w:sz w:val="24"/>
          <w:szCs w:val="24"/>
        </w:rPr>
        <w:t xml:space="preserve">формирования перечня </w:t>
      </w:r>
      <w:proofErr w:type="gramStart"/>
      <w:r w:rsidRPr="00236791">
        <w:rPr>
          <w:rFonts w:ascii="Times New Roman" w:hAnsi="Times New Roman" w:cs="Times New Roman"/>
          <w:sz w:val="24"/>
          <w:szCs w:val="24"/>
        </w:rPr>
        <w:t>налоговых</w:t>
      </w:r>
      <w:proofErr w:type="gramEnd"/>
    </w:p>
    <w:p w:rsidR="003506F3" w:rsidRPr="00236791" w:rsidRDefault="003506F3" w:rsidP="003506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6791">
        <w:rPr>
          <w:rFonts w:ascii="Times New Roman" w:hAnsi="Times New Roman" w:cs="Times New Roman"/>
          <w:sz w:val="24"/>
          <w:szCs w:val="24"/>
        </w:rPr>
        <w:t xml:space="preserve">расходов </w:t>
      </w:r>
      <w:r w:rsidR="00236791" w:rsidRPr="0023679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3506F3" w:rsidRPr="00236791" w:rsidRDefault="003506F3" w:rsidP="003506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6791">
        <w:rPr>
          <w:rFonts w:ascii="Times New Roman" w:hAnsi="Times New Roman" w:cs="Times New Roman"/>
          <w:sz w:val="24"/>
          <w:szCs w:val="24"/>
        </w:rPr>
        <w:t xml:space="preserve">и осуществления оценки </w:t>
      </w:r>
      <w:proofErr w:type="gramStart"/>
      <w:r w:rsidRPr="00236791">
        <w:rPr>
          <w:rFonts w:ascii="Times New Roman" w:hAnsi="Times New Roman" w:cs="Times New Roman"/>
          <w:sz w:val="24"/>
          <w:szCs w:val="24"/>
        </w:rPr>
        <w:t>налоговых</w:t>
      </w:r>
      <w:proofErr w:type="gramEnd"/>
    </w:p>
    <w:p w:rsidR="003506F3" w:rsidRPr="00236791" w:rsidRDefault="003506F3" w:rsidP="003506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36791">
        <w:rPr>
          <w:rFonts w:ascii="Times New Roman" w:hAnsi="Times New Roman" w:cs="Times New Roman"/>
          <w:sz w:val="24"/>
          <w:szCs w:val="24"/>
        </w:rPr>
        <w:t xml:space="preserve">расходов </w:t>
      </w:r>
      <w:r w:rsidR="00236791" w:rsidRPr="0023679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3506F3" w:rsidRDefault="003506F3" w:rsidP="003506F3">
      <w:pPr>
        <w:pStyle w:val="ConsPlusNormal"/>
        <w:jc w:val="both"/>
      </w:pPr>
    </w:p>
    <w:p w:rsidR="003506F3" w:rsidRPr="00236791" w:rsidRDefault="003506F3" w:rsidP="00350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25"/>
      <w:bookmarkEnd w:id="3"/>
      <w:r w:rsidRPr="00236791">
        <w:rPr>
          <w:rFonts w:ascii="Times New Roman" w:hAnsi="Times New Roman" w:cs="Times New Roman"/>
          <w:sz w:val="28"/>
          <w:szCs w:val="28"/>
        </w:rPr>
        <w:t>ПАСПОРТ</w:t>
      </w:r>
    </w:p>
    <w:p w:rsidR="003506F3" w:rsidRPr="00236791" w:rsidRDefault="003506F3" w:rsidP="003506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НАЛОГОВОГО РАСХОДА </w:t>
      </w:r>
      <w:r w:rsid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3506F3" w:rsidRPr="00236791" w:rsidRDefault="003506F3" w:rsidP="003506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06F3" w:rsidRPr="00236791" w:rsidRDefault="003506F3" w:rsidP="003506F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6791">
        <w:rPr>
          <w:rFonts w:ascii="Times New Roman" w:hAnsi="Times New Roman" w:cs="Times New Roman"/>
          <w:sz w:val="28"/>
          <w:szCs w:val="28"/>
        </w:rPr>
        <w:t xml:space="preserve">Наименование налогового расхода </w:t>
      </w:r>
      <w:r w:rsidR="00236791" w:rsidRPr="0023679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3506F3" w:rsidRDefault="003506F3" w:rsidP="003506F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612"/>
        <w:gridCol w:w="2891"/>
      </w:tblGrid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1E6EF1">
              <w:rPr>
                <w:rFonts w:ascii="Times New Roman" w:hAnsi="Times New Roman" w:cs="Times New Roman"/>
              </w:rPr>
              <w:t>п</w:t>
            </w:r>
            <w:proofErr w:type="gramEnd"/>
            <w:r w:rsidRPr="001E6EF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Источник данных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3</w:t>
            </w:r>
          </w:p>
        </w:tc>
      </w:tr>
      <w:tr w:rsidR="003506F3" w:rsidTr="00E9785B">
        <w:tc>
          <w:tcPr>
            <w:tcW w:w="9069" w:type="dxa"/>
            <w:gridSpan w:val="3"/>
          </w:tcPr>
          <w:p w:rsidR="003506F3" w:rsidRPr="001E6EF1" w:rsidRDefault="003506F3" w:rsidP="00E9785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Нормативные характеристики налогового расхода </w:t>
            </w:r>
            <w:r w:rsidR="00236791" w:rsidRPr="0079077E">
              <w:rPr>
                <w:rFonts w:ascii="Times New Roman" w:hAnsi="Times New Roman" w:cs="Times New Roman"/>
                <w:szCs w:val="22"/>
              </w:rPr>
              <w:t>Сортавальского муниципального района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2891" w:type="dxa"/>
          </w:tcPr>
          <w:p w:rsidR="003506F3" w:rsidRPr="001E6EF1" w:rsidRDefault="00236791" w:rsidP="00236791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Комитет по экономике администрации Сортавальского муниципального района 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12" w:type="dxa"/>
          </w:tcPr>
          <w:p w:rsidR="003506F3" w:rsidRPr="001E6EF1" w:rsidRDefault="003506F3" w:rsidP="0079077E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Нормативные правовые акты </w:t>
            </w:r>
            <w:r w:rsidR="0079077E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>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891" w:type="dxa"/>
          </w:tcPr>
          <w:p w:rsidR="003506F3" w:rsidRPr="001E6EF1" w:rsidRDefault="00DA402A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Комитет по экономике администрации Сортавальского муниципального района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Категории налогоплательщиков, для которых предусмотрены налоговые льготы, освобождения и иные преференции</w:t>
            </w:r>
          </w:p>
        </w:tc>
        <w:tc>
          <w:tcPr>
            <w:tcW w:w="2891" w:type="dxa"/>
          </w:tcPr>
          <w:p w:rsidR="003506F3" w:rsidRPr="001E6EF1" w:rsidRDefault="00DA402A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Комитет по экономике администрации Сортавальского муниципального района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Условия предоставления налоговых льгот, освобождений и иных преференций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Целевая категория налогоплательщиков, для которых предусмотрены налоговые льготы, освобождения и иные преференции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Дата вступления в силу нормативных правовых актов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>, устанавливающих налоговые льготы, освобождения и иные преференции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Дата вступления в силу нормативных правовых актов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>, отменяющих налоговые льготы, освобождения и иные преференции для налогоплательщиков / дата отмены налоговой льготы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9069" w:type="dxa"/>
            <w:gridSpan w:val="3"/>
          </w:tcPr>
          <w:p w:rsidR="003506F3" w:rsidRPr="001E6EF1" w:rsidRDefault="003506F3" w:rsidP="00DA402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Целевые характеристики налогового расхода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Целевая категория налоговых расходов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Цели предоставления налоговых льгот, освобождений и иных преференций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Наименования </w:t>
            </w:r>
            <w:r w:rsidR="00DA402A" w:rsidRPr="001E6EF1">
              <w:rPr>
                <w:rFonts w:ascii="Times New Roman" w:hAnsi="Times New Roman" w:cs="Times New Roman"/>
              </w:rPr>
              <w:t>муниципальных</w:t>
            </w:r>
            <w:r w:rsidRPr="001E6EF1">
              <w:rPr>
                <w:rFonts w:ascii="Times New Roman" w:hAnsi="Times New Roman" w:cs="Times New Roman"/>
              </w:rPr>
              <w:t xml:space="preserve"> программ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наименования нормативных правовых актов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определяющих цели социально-экономической политики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не относящиеся к </w:t>
            </w:r>
            <w:r w:rsidR="00DA402A" w:rsidRPr="001E6EF1">
              <w:rPr>
                <w:rFonts w:ascii="Times New Roman" w:hAnsi="Times New Roman" w:cs="Times New Roman"/>
              </w:rPr>
              <w:t>муниципальным</w:t>
            </w:r>
            <w:r w:rsidRPr="001E6EF1">
              <w:rPr>
                <w:rFonts w:ascii="Times New Roman" w:hAnsi="Times New Roman" w:cs="Times New Roman"/>
              </w:rPr>
              <w:t xml:space="preserve"> программам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в </w:t>
            </w:r>
            <w:proofErr w:type="gramStart"/>
            <w:r w:rsidRPr="001E6EF1">
              <w:rPr>
                <w:rFonts w:ascii="Times New Roman" w:hAnsi="Times New Roman" w:cs="Times New Roman"/>
              </w:rPr>
              <w:t>целях</w:t>
            </w:r>
            <w:proofErr w:type="gramEnd"/>
            <w:r w:rsidRPr="001E6EF1">
              <w:rPr>
                <w:rFonts w:ascii="Times New Roman" w:hAnsi="Times New Roman" w:cs="Times New Roman"/>
              </w:rPr>
              <w:t xml:space="preserve"> реализации которых предоставляются налоговые льготы, освобождения и иные преференции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Наименования структурных элементов </w:t>
            </w:r>
            <w:r w:rsidR="00DA402A" w:rsidRPr="001E6EF1">
              <w:rPr>
                <w:rFonts w:ascii="Times New Roman" w:hAnsi="Times New Roman" w:cs="Times New Roman"/>
              </w:rPr>
              <w:t>муниципальных</w:t>
            </w:r>
            <w:r w:rsidRPr="001E6EF1">
              <w:rPr>
                <w:rFonts w:ascii="Times New Roman" w:hAnsi="Times New Roman" w:cs="Times New Roman"/>
              </w:rPr>
              <w:t xml:space="preserve"> программ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в </w:t>
            </w:r>
            <w:proofErr w:type="gramStart"/>
            <w:r w:rsidRPr="001E6EF1">
              <w:rPr>
                <w:rFonts w:ascii="Times New Roman" w:hAnsi="Times New Roman" w:cs="Times New Roman"/>
              </w:rPr>
              <w:t>целях</w:t>
            </w:r>
            <w:proofErr w:type="gramEnd"/>
            <w:r w:rsidRPr="001E6EF1">
              <w:rPr>
                <w:rFonts w:ascii="Times New Roman" w:hAnsi="Times New Roman" w:cs="Times New Roman"/>
              </w:rPr>
              <w:t xml:space="preserve"> реализации которых предоставляются налоговые льготы, освобождения и иные преференции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Показатели (индикаторы) достижения целей </w:t>
            </w:r>
            <w:r w:rsidR="00DA402A" w:rsidRPr="001E6EF1">
              <w:rPr>
                <w:rFonts w:ascii="Times New Roman" w:hAnsi="Times New Roman" w:cs="Times New Roman"/>
              </w:rPr>
              <w:t>муниципальных</w:t>
            </w:r>
            <w:r w:rsidRPr="001E6EF1">
              <w:rPr>
                <w:rFonts w:ascii="Times New Roman" w:hAnsi="Times New Roman" w:cs="Times New Roman"/>
              </w:rPr>
              <w:t xml:space="preserve"> программ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 и (или) целей социально-экономической политики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не относящихся к </w:t>
            </w:r>
            <w:r w:rsidR="00DA402A" w:rsidRPr="001E6EF1">
              <w:rPr>
                <w:rFonts w:ascii="Times New Roman" w:hAnsi="Times New Roman" w:cs="Times New Roman"/>
              </w:rPr>
              <w:t>муниципальным</w:t>
            </w:r>
            <w:r w:rsidRPr="001E6EF1">
              <w:rPr>
                <w:rFonts w:ascii="Times New Roman" w:hAnsi="Times New Roman" w:cs="Times New Roman"/>
              </w:rPr>
              <w:t xml:space="preserve"> программам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>, в связи с предоставлением налоговых льгот, освобождений и иных преференций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Значения показателей (индикаторов) достижения целей </w:t>
            </w:r>
            <w:r w:rsidR="00DA402A" w:rsidRPr="001E6EF1">
              <w:rPr>
                <w:rFonts w:ascii="Times New Roman" w:hAnsi="Times New Roman" w:cs="Times New Roman"/>
              </w:rPr>
              <w:t>муниципальных</w:t>
            </w:r>
            <w:r w:rsidRPr="001E6EF1">
              <w:rPr>
                <w:rFonts w:ascii="Times New Roman" w:hAnsi="Times New Roman" w:cs="Times New Roman"/>
              </w:rPr>
              <w:t xml:space="preserve"> программ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 и (или) целей социально-экономической политики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не относящихся к </w:t>
            </w:r>
            <w:r w:rsidR="00DA402A" w:rsidRPr="001E6EF1">
              <w:rPr>
                <w:rFonts w:ascii="Times New Roman" w:hAnsi="Times New Roman" w:cs="Times New Roman"/>
              </w:rPr>
              <w:t>муниципальным</w:t>
            </w:r>
            <w:r w:rsidRPr="001E6EF1">
              <w:rPr>
                <w:rFonts w:ascii="Times New Roman" w:hAnsi="Times New Roman" w:cs="Times New Roman"/>
              </w:rPr>
              <w:t xml:space="preserve"> программам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>, в связи с предоставлением налоговых льгот, освобождений и иных преференций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612" w:type="dxa"/>
          </w:tcPr>
          <w:p w:rsidR="003506F3" w:rsidRPr="001E6EF1" w:rsidRDefault="003506F3" w:rsidP="00DA402A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Прогнозные (оценочные) значения показателей (индикаторов) достижения целей </w:t>
            </w:r>
            <w:r w:rsidR="00DA402A" w:rsidRPr="001E6EF1">
              <w:rPr>
                <w:rFonts w:ascii="Times New Roman" w:hAnsi="Times New Roman" w:cs="Times New Roman"/>
              </w:rPr>
              <w:t xml:space="preserve">муниципальных </w:t>
            </w:r>
            <w:r w:rsidRPr="001E6EF1">
              <w:rPr>
                <w:rFonts w:ascii="Times New Roman" w:hAnsi="Times New Roman" w:cs="Times New Roman"/>
              </w:rPr>
              <w:t xml:space="preserve">программ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 и (или) целей социально-экономической политики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, не относящихся к </w:t>
            </w:r>
            <w:r w:rsidR="00DA402A" w:rsidRPr="001E6EF1">
              <w:rPr>
                <w:rFonts w:ascii="Times New Roman" w:hAnsi="Times New Roman" w:cs="Times New Roman"/>
              </w:rPr>
              <w:t>муниципальным</w:t>
            </w:r>
            <w:r w:rsidRPr="001E6EF1">
              <w:rPr>
                <w:rFonts w:ascii="Times New Roman" w:hAnsi="Times New Roman" w:cs="Times New Roman"/>
              </w:rPr>
              <w:t xml:space="preserve"> программам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>, в связи с предоставлением налоговых льгот, освобождений и иных преференций для налогоплательщиков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куратор</w:t>
            </w:r>
          </w:p>
        </w:tc>
      </w:tr>
      <w:tr w:rsidR="003506F3" w:rsidTr="00E9785B">
        <w:tc>
          <w:tcPr>
            <w:tcW w:w="9069" w:type="dxa"/>
            <w:gridSpan w:val="3"/>
          </w:tcPr>
          <w:p w:rsidR="003506F3" w:rsidRPr="001E6EF1" w:rsidRDefault="003506F3" w:rsidP="00DA402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Фискальные характеристики налогового расхода </w:t>
            </w:r>
            <w:r w:rsidR="00DA402A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Объем налоговых льгот, освобождений и иных преференций, предоставленных для налогоплательщиков за отчетный год (тыс. рублей)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УФНС по Республике Карелия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Оценка объема предоставленных налоговых льгот, </w:t>
            </w:r>
            <w:r w:rsidRPr="001E6EF1">
              <w:rPr>
                <w:rFonts w:ascii="Times New Roman" w:hAnsi="Times New Roman" w:cs="Times New Roman"/>
              </w:rPr>
              <w:lastRenderedPageBreak/>
              <w:t>освобождений и иных преференций для налогоплательщиков на текущий год, очередной год и плановый период (тыс. рублей)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lastRenderedPageBreak/>
              <w:t>куратор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Общая численность налогоплательщиков в отчетном году (единиц)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УФНС по Республике Карелия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612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Численность налогоплательщиков, воспользовавшихся правом на получение налоговых льгот, освобождений и иных преференций в отчетном году (единиц)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УФНС по Республике Карелия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5612" w:type="dxa"/>
          </w:tcPr>
          <w:p w:rsidR="003506F3" w:rsidRPr="001E6EF1" w:rsidRDefault="003506F3" w:rsidP="001E6EF1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Базовый объем налогов, задекларированный для уплаты в консолидированный бюджет </w:t>
            </w:r>
            <w:r w:rsidR="001E6EF1" w:rsidRPr="001E6EF1">
              <w:rPr>
                <w:rFonts w:ascii="Times New Roman" w:hAnsi="Times New Roman" w:cs="Times New Roman"/>
              </w:rPr>
              <w:t xml:space="preserve"> 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 налогоплательщиками по видам налогов (тыс. рублей)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УФНС по Республике Карелия</w:t>
            </w:r>
          </w:p>
        </w:tc>
      </w:tr>
      <w:tr w:rsidR="003506F3" w:rsidTr="00E9785B">
        <w:tc>
          <w:tcPr>
            <w:tcW w:w="566" w:type="dxa"/>
          </w:tcPr>
          <w:p w:rsidR="003506F3" w:rsidRPr="001E6EF1" w:rsidRDefault="003506F3" w:rsidP="00E9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5612" w:type="dxa"/>
          </w:tcPr>
          <w:p w:rsidR="003506F3" w:rsidRPr="001E6EF1" w:rsidRDefault="003506F3" w:rsidP="001E6EF1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 xml:space="preserve">Объем налогов, задекларированный для уплаты в консолидированный бюджет </w:t>
            </w:r>
            <w:r w:rsidR="001E6EF1" w:rsidRPr="001E6EF1">
              <w:rPr>
                <w:rFonts w:ascii="Times New Roman" w:hAnsi="Times New Roman" w:cs="Times New Roman"/>
              </w:rPr>
              <w:t>Сортавальского муниципального района</w:t>
            </w:r>
            <w:r w:rsidRPr="001E6EF1">
              <w:rPr>
                <w:rFonts w:ascii="Times New Roman" w:hAnsi="Times New Roman" w:cs="Times New Roman"/>
              </w:rPr>
              <w:t xml:space="preserve"> налогоплательщиками, имеющими право на налоговые льготы, освобождения и иные преференции, за 6 лет, предшествующих отчетному году (тыс. рублей)</w:t>
            </w:r>
          </w:p>
        </w:tc>
        <w:tc>
          <w:tcPr>
            <w:tcW w:w="2891" w:type="dxa"/>
          </w:tcPr>
          <w:p w:rsidR="003506F3" w:rsidRPr="001E6EF1" w:rsidRDefault="003506F3" w:rsidP="00E9785B">
            <w:pPr>
              <w:pStyle w:val="ConsPlusNormal"/>
              <w:rPr>
                <w:rFonts w:ascii="Times New Roman" w:hAnsi="Times New Roman" w:cs="Times New Roman"/>
              </w:rPr>
            </w:pPr>
            <w:r w:rsidRPr="001E6EF1">
              <w:rPr>
                <w:rFonts w:ascii="Times New Roman" w:hAnsi="Times New Roman" w:cs="Times New Roman"/>
              </w:rPr>
              <w:t>УФНС по Республике Карелия</w:t>
            </w:r>
          </w:p>
        </w:tc>
      </w:tr>
    </w:tbl>
    <w:p w:rsidR="003506F3" w:rsidRDefault="003506F3" w:rsidP="003506F3">
      <w:pPr>
        <w:pStyle w:val="ConsPlusNormal"/>
        <w:jc w:val="both"/>
      </w:pPr>
    </w:p>
    <w:p w:rsidR="003506F3" w:rsidRDefault="003506F3" w:rsidP="003506F3">
      <w:pPr>
        <w:pStyle w:val="ConsPlusNormal"/>
        <w:jc w:val="both"/>
      </w:pPr>
    </w:p>
    <w:p w:rsidR="003506F3" w:rsidRDefault="003506F3" w:rsidP="003506F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06F3" w:rsidRDefault="003506F3" w:rsidP="003506F3"/>
    <w:p w:rsidR="003506F3" w:rsidRPr="00671F43" w:rsidRDefault="003506F3" w:rsidP="003506F3">
      <w:pPr>
        <w:jc w:val="center"/>
        <w:rPr>
          <w:rFonts w:ascii="Times New Roman" w:hAnsi="Times New Roman"/>
        </w:rPr>
      </w:pPr>
    </w:p>
    <w:sectPr w:rsidR="003506F3" w:rsidRPr="00671F43" w:rsidSect="00D33BC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11E2"/>
    <w:rsid w:val="00156529"/>
    <w:rsid w:val="00162439"/>
    <w:rsid w:val="001E6EF1"/>
    <w:rsid w:val="00236791"/>
    <w:rsid w:val="002C658B"/>
    <w:rsid w:val="00342771"/>
    <w:rsid w:val="00343A43"/>
    <w:rsid w:val="003506F3"/>
    <w:rsid w:val="004C6F2B"/>
    <w:rsid w:val="005B6610"/>
    <w:rsid w:val="00671F43"/>
    <w:rsid w:val="007801D9"/>
    <w:rsid w:val="00786C7B"/>
    <w:rsid w:val="0079077E"/>
    <w:rsid w:val="007C2AC9"/>
    <w:rsid w:val="00A560F6"/>
    <w:rsid w:val="00BE253B"/>
    <w:rsid w:val="00C332F4"/>
    <w:rsid w:val="00CB2390"/>
    <w:rsid w:val="00D33BC8"/>
    <w:rsid w:val="00DA402A"/>
    <w:rsid w:val="00E453F3"/>
    <w:rsid w:val="00FD11E2"/>
    <w:rsid w:val="00FD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1E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11E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1E2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D1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06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06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6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3586</Words>
  <Characters>20443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18</cp:revision>
  <dcterms:created xsi:type="dcterms:W3CDTF">2019-12-30T07:14:00Z</dcterms:created>
  <dcterms:modified xsi:type="dcterms:W3CDTF">2020-04-14T07:15:00Z</dcterms:modified>
</cp:coreProperties>
</file>