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1C2" w:rsidRDefault="002F48C5" w:rsidP="006E11C2">
      <w:pPr>
        <w:rPr>
          <w:sz w:val="28"/>
          <w:szCs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03.15pt;margin-top:16pt;width:45.45pt;height:59.1pt;z-index:251659264" o:allowincell="f">
            <v:imagedata r:id="rId6" o:title=""/>
            <w10:wrap type="topAndBottom"/>
          </v:shape>
          <o:OLEObject Type="Embed" ProgID="Unknown" ShapeID="_x0000_s1027" DrawAspect="Content" ObjectID="_1725972900" r:id="rId7"/>
        </w:pict>
      </w:r>
    </w:p>
    <w:p w:rsidR="006E11C2" w:rsidRDefault="006E11C2" w:rsidP="006E11C2">
      <w:pPr>
        <w:pStyle w:val="a4"/>
        <w:rPr>
          <w:b/>
          <w:bCs/>
          <w:sz w:val="28"/>
          <w:szCs w:val="24"/>
        </w:rPr>
      </w:pPr>
    </w:p>
    <w:p w:rsidR="006E11C2" w:rsidRDefault="006E11C2" w:rsidP="006E11C2">
      <w:pPr>
        <w:pStyle w:val="a4"/>
        <w:contextualSpacing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РЕСПУБЛИКА  КАРЕЛИЯ</w:t>
      </w:r>
    </w:p>
    <w:p w:rsidR="006E11C2" w:rsidRDefault="006E11C2" w:rsidP="006E11C2">
      <w:pPr>
        <w:pStyle w:val="a5"/>
        <w:spacing w:before="0" w:after="0"/>
        <w:contextualSpacing/>
        <w:rPr>
          <w:i w:val="0"/>
        </w:rPr>
      </w:pPr>
    </w:p>
    <w:p w:rsidR="006E11C2" w:rsidRDefault="006E11C2" w:rsidP="006E11C2">
      <w:pPr>
        <w:pStyle w:val="a4"/>
        <w:contextualSpacing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СОВЕТ  СОРТАВАЛЬСКОГО  МУНИЦИПАЛЬНОГО  РАЙОНА</w:t>
      </w:r>
    </w:p>
    <w:p w:rsidR="006E11C2" w:rsidRDefault="006E11C2" w:rsidP="006E11C2">
      <w:pPr>
        <w:pStyle w:val="1"/>
        <w:numPr>
          <w:ilvl w:val="0"/>
          <w:numId w:val="4"/>
        </w:numPr>
      </w:pPr>
    </w:p>
    <w:p w:rsidR="006E11C2" w:rsidRDefault="006E11C2" w:rsidP="006E11C2">
      <w:pPr>
        <w:pStyle w:val="1"/>
        <w:numPr>
          <w:ilvl w:val="0"/>
          <w:numId w:val="4"/>
        </w:numPr>
      </w:pPr>
      <w:r>
        <w:rPr>
          <w:bCs/>
          <w:szCs w:val="24"/>
        </w:rPr>
        <w:t>РЕШЕНИЕ</w:t>
      </w:r>
    </w:p>
    <w:p w:rsidR="006E11C2" w:rsidRPr="00D40C65" w:rsidRDefault="006E11C2" w:rsidP="006E11C2">
      <w:pPr>
        <w:rPr>
          <w:sz w:val="16"/>
          <w:szCs w:val="16"/>
        </w:rPr>
      </w:pPr>
    </w:p>
    <w:p w:rsidR="006E11C2" w:rsidRDefault="006E11C2" w:rsidP="006E11C2">
      <w:pPr>
        <w:rPr>
          <w:sz w:val="28"/>
        </w:rPr>
      </w:pPr>
    </w:p>
    <w:p w:rsidR="006E11C2" w:rsidRPr="006E11C2" w:rsidRDefault="006E11C2" w:rsidP="006E11C2">
      <w:pPr>
        <w:rPr>
          <w:rFonts w:ascii="Times New Roman" w:hAnsi="Times New Roman" w:cs="Times New Roman"/>
          <w:b/>
          <w:sz w:val="28"/>
          <w:szCs w:val="28"/>
        </w:rPr>
      </w:pPr>
      <w:r w:rsidRPr="006E11C2">
        <w:rPr>
          <w:rFonts w:ascii="Times New Roman" w:hAnsi="Times New Roman" w:cs="Times New Roman"/>
          <w:b/>
          <w:sz w:val="28"/>
          <w:szCs w:val="24"/>
        </w:rPr>
        <w:t xml:space="preserve">    от 29 сентября 2022 г.</w:t>
      </w:r>
      <w:r w:rsidRPr="006E11C2">
        <w:rPr>
          <w:rFonts w:ascii="Times New Roman" w:hAnsi="Times New Roman" w:cs="Times New Roman"/>
          <w:b/>
          <w:sz w:val="28"/>
          <w:szCs w:val="24"/>
        </w:rPr>
        <w:tab/>
      </w:r>
      <w:r w:rsidRPr="006E11C2">
        <w:rPr>
          <w:rFonts w:ascii="Times New Roman" w:hAnsi="Times New Roman" w:cs="Times New Roman"/>
          <w:b/>
          <w:sz w:val="28"/>
          <w:szCs w:val="24"/>
        </w:rPr>
        <w:tab/>
      </w:r>
      <w:r w:rsidRPr="006E11C2">
        <w:rPr>
          <w:rFonts w:ascii="Times New Roman" w:hAnsi="Times New Roman" w:cs="Times New Roman"/>
          <w:b/>
          <w:sz w:val="28"/>
          <w:szCs w:val="24"/>
        </w:rPr>
        <w:tab/>
      </w:r>
      <w:r w:rsidRPr="006E11C2">
        <w:rPr>
          <w:rFonts w:ascii="Times New Roman" w:hAnsi="Times New Roman" w:cs="Times New Roman"/>
          <w:b/>
          <w:sz w:val="28"/>
          <w:szCs w:val="24"/>
        </w:rPr>
        <w:tab/>
      </w:r>
      <w:r w:rsidRPr="006E11C2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6E11C2">
        <w:rPr>
          <w:rFonts w:ascii="Times New Roman" w:hAnsi="Times New Roman" w:cs="Times New Roman"/>
          <w:b/>
          <w:sz w:val="28"/>
          <w:szCs w:val="24"/>
        </w:rPr>
        <w:t>№ 84</w:t>
      </w:r>
    </w:p>
    <w:p w:rsidR="006E11C2" w:rsidRPr="00D40C65" w:rsidRDefault="006E11C2" w:rsidP="006E11C2">
      <w:pPr>
        <w:rPr>
          <w:sz w:val="16"/>
          <w:szCs w:val="16"/>
        </w:rPr>
      </w:pPr>
    </w:p>
    <w:p w:rsidR="00F67506" w:rsidRDefault="00F67506" w:rsidP="00F67506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506" w:rsidRDefault="00F67506" w:rsidP="00F67506">
      <w:pPr>
        <w:spacing w:after="0" w:line="240" w:lineRule="auto"/>
        <w:ind w:left="-426" w:right="-284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правила землепользования и застройки</w:t>
      </w:r>
    </w:p>
    <w:p w:rsidR="00F67506" w:rsidRDefault="00F67506" w:rsidP="00F67506">
      <w:pPr>
        <w:spacing w:after="0" w:line="240" w:lineRule="auto"/>
        <w:ind w:left="-426" w:right="-284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Кааламского сельского поселения</w:t>
      </w:r>
    </w:p>
    <w:p w:rsidR="00F67506" w:rsidRDefault="00F67506" w:rsidP="00F67506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506" w:rsidRDefault="00F67506" w:rsidP="00F67506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проект изменений в правила землепользования и застройки Кааламского сельского поселения, протокол публичных слушаний от 15.08.2022 г. и заключение о результатах публичных слушаний (опубликовано в газете «Ладога-Сортавала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№ 35 от 19.08.2022 г.),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31-33 Градостроительного кодекса Российской Федерации. п. 20 ч.1 и ч.4 ст. 14 Федерального Закона от 06.10.2003 г. № 131-ФЗ «Об общих принципах организации местного самоуправления в Российской Ф</w:t>
      </w:r>
      <w:r w:rsid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едерации»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Уставом Сортавальского муниципального района, Совет Сортавальского муниципального района решил:</w:t>
      </w:r>
    </w:p>
    <w:p w:rsidR="00C17394" w:rsidRPr="005804A1" w:rsidRDefault="00F67506" w:rsidP="005804A1">
      <w:pPr>
        <w:pStyle w:val="a3"/>
        <w:numPr>
          <w:ilvl w:val="0"/>
          <w:numId w:val="2"/>
        </w:numPr>
        <w:spacing w:after="0" w:line="240" w:lineRule="auto"/>
        <w:ind w:left="-426" w:righ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C17394" w:rsidRP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P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 правила землепользования и застройки Кааламского сельского поселения,</w:t>
      </w:r>
      <w:r w:rsidR="005804A1" w:rsidRP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утвержденные</w:t>
      </w:r>
      <w:r w:rsidR="005804A1" w:rsidRP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решением Совета Сортавальского муниципального района № 14 от 16.07.2021 г. (с последующи</w:t>
      </w:r>
      <w:r w:rsid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804A1" w:rsidRP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изменен</w:t>
      </w:r>
      <w:r w:rsid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804A1" w:rsidRP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ями)</w:t>
      </w:r>
      <w:r w:rsidR="004D1F5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именно</w:t>
      </w:r>
      <w:r w:rsidR="00C17394" w:rsidRP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67506" w:rsidRPr="000210F4" w:rsidRDefault="000210F4" w:rsidP="005804A1">
      <w:pPr>
        <w:pStyle w:val="a3"/>
        <w:spacing w:after="0" w:line="240" w:lineRule="auto"/>
        <w:ind w:left="-426" w:righ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F67506" w:rsidRPr="00F67506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F67506" w:rsidRPr="00021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F67506" w:rsidRPr="00021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градостроительных регламентов, установленных для территориальной зоны «ОД</w:t>
      </w:r>
      <w:proofErr w:type="gramStart"/>
      <w:r w:rsidR="00F67506" w:rsidRPr="000210F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 w:rsidR="00F67506" w:rsidRPr="000210F4">
        <w:rPr>
          <w:rFonts w:ascii="Times New Roman" w:eastAsia="Times New Roman" w:hAnsi="Times New Roman" w:cs="Times New Roman"/>
          <w:sz w:val="28"/>
          <w:szCs w:val="28"/>
          <w:lang w:eastAsia="ru-RU"/>
        </w:rPr>
        <w:t>» - зоны делового, общественного и коммерческого назначения</w:t>
      </w:r>
      <w:r w:rsidR="00024C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67506" w:rsidRPr="00021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редакции согласно приложению № 1 к настоящему решению.</w:t>
      </w:r>
    </w:p>
    <w:p w:rsidR="00F67506" w:rsidRPr="005804A1" w:rsidRDefault="00F67506" w:rsidP="005804A1">
      <w:pPr>
        <w:pStyle w:val="a3"/>
        <w:numPr>
          <w:ilvl w:val="0"/>
          <w:numId w:val="2"/>
        </w:numPr>
        <w:spacing w:after="0" w:line="240" w:lineRule="auto"/>
        <w:ind w:left="-426" w:righ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Опубликовать настоящее решение в газете «Ладога-Сортавала» и разместить на официальном сайте администрации Сортавальского муниципального района в сети Интернет (http://рк-сортавала.рф/).</w:t>
      </w:r>
    </w:p>
    <w:p w:rsidR="00F67506" w:rsidRDefault="00F67506" w:rsidP="005804A1">
      <w:pPr>
        <w:spacing w:after="0" w:line="240" w:lineRule="auto"/>
        <w:ind w:left="-426" w:righ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506" w:rsidRDefault="00F67506" w:rsidP="006E11C2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506" w:rsidRDefault="00F67506" w:rsidP="00F6750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7506" w:rsidRDefault="00F67506" w:rsidP="00F6750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– Председатель Совета</w:t>
      </w:r>
    </w:p>
    <w:p w:rsidR="00F67506" w:rsidRDefault="00F67506" w:rsidP="00F6750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Сортавальского муниципального района                                                Р.Н.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</w:p>
    <w:p w:rsidR="00F67506" w:rsidRPr="00F67506" w:rsidRDefault="00F67506" w:rsidP="00F67506">
      <w:pPr>
        <w:spacing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48C5" w:rsidRDefault="002F48C5" w:rsidP="002F48C5">
      <w:pPr>
        <w:spacing w:line="259" w:lineRule="auto"/>
        <w:ind w:left="4248" w:firstLine="708"/>
        <w:rPr>
          <w:rFonts w:ascii="Times New Roman" w:eastAsia="Times New Roman" w:hAnsi="Times New Roman" w:cs="Times New Roman"/>
          <w:sz w:val="24"/>
          <w:lang w:eastAsia="ar-SA"/>
        </w:rPr>
      </w:pPr>
    </w:p>
    <w:p w:rsidR="00F67506" w:rsidRPr="00F67506" w:rsidRDefault="00F67506" w:rsidP="002F48C5">
      <w:pPr>
        <w:spacing w:line="259" w:lineRule="auto"/>
        <w:ind w:left="7080"/>
        <w:rPr>
          <w:rFonts w:ascii="Times New Roman" w:eastAsia="Times New Roman" w:hAnsi="Times New Roman" w:cs="Times New Roman"/>
          <w:sz w:val="24"/>
          <w:lang w:eastAsia="ar-SA"/>
        </w:rPr>
      </w:pPr>
      <w:r w:rsidRPr="00F67506">
        <w:rPr>
          <w:rFonts w:ascii="Times New Roman" w:eastAsia="Times New Roman" w:hAnsi="Times New Roman" w:cs="Times New Roman"/>
          <w:sz w:val="24"/>
          <w:lang w:eastAsia="ar-SA"/>
        </w:rPr>
        <w:t xml:space="preserve">Приложение № 1 </w:t>
      </w:r>
    </w:p>
    <w:p w:rsidR="00F67506" w:rsidRPr="00F67506" w:rsidRDefault="00F67506" w:rsidP="00F6750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F67506">
        <w:rPr>
          <w:rFonts w:ascii="Times New Roman" w:eastAsia="Times New Roman" w:hAnsi="Times New Roman" w:cs="Times New Roman"/>
          <w:sz w:val="24"/>
          <w:lang w:eastAsia="ar-SA"/>
        </w:rPr>
        <w:t xml:space="preserve">к решению Совета Сортавальского муниципального района </w:t>
      </w:r>
    </w:p>
    <w:p w:rsidR="00F67506" w:rsidRPr="00F67506" w:rsidRDefault="00F67506" w:rsidP="00F6750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F67506">
        <w:rPr>
          <w:rFonts w:ascii="Times New Roman" w:eastAsia="Times New Roman" w:hAnsi="Times New Roman" w:cs="Times New Roman"/>
          <w:sz w:val="24"/>
          <w:lang w:eastAsia="ar-SA"/>
        </w:rPr>
        <w:t>«О внесении изменения в правила землепользования и застройки</w:t>
      </w:r>
    </w:p>
    <w:p w:rsidR="00F67506" w:rsidRPr="00F67506" w:rsidRDefault="00F67506" w:rsidP="00F6750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lang w:eastAsia="ar-SA"/>
        </w:rPr>
        <w:t xml:space="preserve">Кааламского </w:t>
      </w:r>
      <w:r w:rsidRPr="00F67506">
        <w:rPr>
          <w:rFonts w:ascii="Times New Roman" w:eastAsia="Times New Roman" w:hAnsi="Times New Roman" w:cs="Times New Roman"/>
          <w:sz w:val="24"/>
          <w:lang w:eastAsia="ar-SA"/>
        </w:rPr>
        <w:t xml:space="preserve"> сельского поселения»</w:t>
      </w:r>
    </w:p>
    <w:p w:rsid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sz w:val="24"/>
          <w:lang w:eastAsia="ar-SA"/>
        </w:rPr>
        <w:t xml:space="preserve">                                                       </w:t>
      </w:r>
      <w:r w:rsidR="002F48C5">
        <w:rPr>
          <w:rFonts w:ascii="Times New Roman" w:eastAsia="Times New Roman" w:hAnsi="Times New Roman" w:cs="Times New Roman"/>
          <w:sz w:val="24"/>
          <w:lang w:eastAsia="ar-SA"/>
        </w:rPr>
        <w:tab/>
      </w:r>
      <w:r w:rsidR="002F48C5">
        <w:rPr>
          <w:rFonts w:ascii="Times New Roman" w:eastAsia="Times New Roman" w:hAnsi="Times New Roman" w:cs="Times New Roman"/>
          <w:sz w:val="24"/>
          <w:lang w:eastAsia="ar-SA"/>
        </w:rPr>
        <w:tab/>
      </w:r>
      <w:r w:rsidR="002F48C5">
        <w:rPr>
          <w:rFonts w:ascii="Times New Roman" w:eastAsia="Times New Roman" w:hAnsi="Times New Roman" w:cs="Times New Roman"/>
          <w:sz w:val="24"/>
          <w:lang w:eastAsia="ar-SA"/>
        </w:rPr>
        <w:tab/>
      </w:r>
      <w:r w:rsidR="002F48C5">
        <w:rPr>
          <w:rFonts w:ascii="Times New Roman" w:eastAsia="Times New Roman" w:hAnsi="Times New Roman" w:cs="Times New Roman"/>
          <w:sz w:val="24"/>
          <w:lang w:eastAsia="ar-SA"/>
        </w:rPr>
        <w:tab/>
        <w:t>от 29 сентября 2022г.  № 84</w:t>
      </w:r>
    </w:p>
    <w:p w:rsid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  <w:r w:rsidRPr="00F67506">
        <w:rPr>
          <w:rFonts w:ascii="Times New Roman" w:eastAsia="Arial" w:hAnsi="Times New Roman" w:cs="Times New Roman"/>
          <w:b/>
          <w:lang w:eastAsia="ar-SA"/>
        </w:rPr>
        <w:t>ОД1.</w:t>
      </w:r>
      <w:r w:rsidRPr="00F67506">
        <w:rPr>
          <w:rFonts w:ascii="Times New Roman" w:eastAsia="Arial" w:hAnsi="Times New Roman" w:cs="Times New Roman"/>
          <w:b/>
          <w:lang w:eastAsia="ar-SA"/>
        </w:rPr>
        <w:tab/>
        <w:t>ЗОНА ДЕЛОВОГО, ОБЩЕСТВЕННОГО И КОММЕРЧЕСКОГО НАЗНАЧЕНИЯ</w:t>
      </w:r>
    </w:p>
    <w:p w:rsidR="00F67506" w:rsidRPr="00F67506" w:rsidRDefault="00F67506" w:rsidP="00F67506">
      <w:pPr>
        <w:widowControl w:val="0"/>
        <w:tabs>
          <w:tab w:val="left" w:pos="1472"/>
        </w:tabs>
        <w:suppressAutoHyphens/>
        <w:autoSpaceDE w:val="0"/>
        <w:spacing w:after="0" w:line="300" w:lineRule="auto"/>
        <w:ind w:firstLine="851"/>
        <w:jc w:val="both"/>
        <w:rPr>
          <w:rFonts w:ascii="Times New Roman" w:eastAsia="Arial" w:hAnsi="Times New Roman" w:cs="Times New Roman"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1472"/>
        </w:tabs>
        <w:suppressAutoHyphens/>
        <w:autoSpaceDE w:val="0"/>
        <w:spacing w:after="0" w:line="300" w:lineRule="auto"/>
        <w:ind w:firstLine="851"/>
        <w:jc w:val="both"/>
        <w:rPr>
          <w:rFonts w:ascii="Times New Roman" w:eastAsia="Arial" w:hAnsi="Times New Roman" w:cs="Times New Roman"/>
          <w:lang w:eastAsia="ar-SA"/>
        </w:rPr>
      </w:pPr>
      <w:r w:rsidRPr="00F67506">
        <w:rPr>
          <w:rFonts w:ascii="Times New Roman" w:eastAsia="Arial" w:hAnsi="Times New Roman" w:cs="Times New Roman"/>
          <w:lang w:eastAsia="ar-SA"/>
        </w:rPr>
        <w:t>Данная зона предназначены для размещения объектов общественного, административного, делового, финансового и коммерческого назначения, торговли, здравоохранения, культуры, общественного питания, социального и коммунально-бытового назначения, предпринимательской деятельности, культовых зданий, гостиниц, стоянок автомобильного транспорта и иных типов зданий, строений и сооружений массового посещения, объектов инженерной и транспортной инфраструктуры, обеспечивающих функционирование этой зоны.</w:t>
      </w: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  <w:r w:rsidRPr="00F67506">
        <w:rPr>
          <w:rFonts w:ascii="Times New Roman" w:eastAsia="Arial" w:hAnsi="Times New Roman" w:cs="Times New Roman"/>
          <w:b/>
          <w:lang w:eastAsia="ar-SA"/>
        </w:rPr>
        <w:t>Основные виды разрешенного использования:</w:t>
      </w:r>
    </w:p>
    <w:tbl>
      <w:tblPr>
        <w:tblW w:w="5003" w:type="pct"/>
        <w:jc w:val="center"/>
        <w:tblLayout w:type="fixed"/>
        <w:tblLook w:val="04A0" w:firstRow="1" w:lastRow="0" w:firstColumn="1" w:lastColumn="0" w:noHBand="0" w:noVBand="1"/>
      </w:tblPr>
      <w:tblGrid>
        <w:gridCol w:w="2032"/>
        <w:gridCol w:w="10"/>
        <w:gridCol w:w="5498"/>
        <w:gridCol w:w="2037"/>
      </w:tblGrid>
      <w:tr w:rsidR="00F67506" w:rsidRPr="00F67506" w:rsidTr="00D3320F">
        <w:trPr>
          <w:tblHeader/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Вид разрешенного использования </w:t>
            </w: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br/>
              <w:t xml:space="preserve">земельных участков и объектов </w:t>
            </w: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br/>
              <w:t>капитального строительства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Описание вида разрешенного использования земельного участка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(числовое обозначение) вида разрешенного использования земельного участка, согласно классификатору видов разрешенного использования земельных участков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Коммунальное обслуживание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8" w:history="1">
              <w:r w:rsidRPr="00F67506">
                <w:rPr>
                  <w:rFonts w:ascii="Times New Roman" w:eastAsia="Arial" w:hAnsi="Times New Roman" w:cs="Times New Roman"/>
                  <w:color w:val="0000FF"/>
                  <w:u w:val="single"/>
                  <w:lang w:eastAsia="ar-SA"/>
                </w:rPr>
                <w:t>кодами 3.1.1</w:t>
              </w:r>
            </w:hyperlink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 - </w:t>
            </w:r>
            <w:hyperlink r:id="rId9" w:history="1">
              <w:r w:rsidRPr="00F67506">
                <w:rPr>
                  <w:rFonts w:ascii="Times New Roman" w:eastAsia="Arial" w:hAnsi="Times New Roman" w:cs="Times New Roman"/>
                  <w:color w:val="0000FF"/>
                  <w:u w:val="single"/>
                  <w:lang w:eastAsia="ar-SA"/>
                </w:rPr>
                <w:t>3.1.2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3.1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Социальное обслуживание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10" w:history="1">
              <w:r w:rsidRPr="00F67506">
                <w:rPr>
                  <w:rFonts w:ascii="Times New Roman" w:eastAsia="Arial" w:hAnsi="Times New Roman" w:cs="Times New Roman"/>
                  <w:color w:val="0000FF"/>
                  <w:u w:val="single"/>
                  <w:lang w:eastAsia="ar-SA"/>
                </w:rPr>
                <w:t>кодами 3.2.1</w:t>
              </w:r>
            </w:hyperlink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 - </w:t>
            </w:r>
            <w:hyperlink r:id="rId11" w:history="1">
              <w:r w:rsidRPr="00F67506">
                <w:rPr>
                  <w:rFonts w:ascii="Times New Roman" w:eastAsia="Arial" w:hAnsi="Times New Roman" w:cs="Times New Roman"/>
                  <w:color w:val="0000FF"/>
                  <w:u w:val="single"/>
                  <w:lang w:eastAsia="ar-SA"/>
                </w:rPr>
                <w:t>3.2.4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3.2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Дома социального обслуживания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3.2.1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Оказание социальной помощи населению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</w:t>
            </w: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размещения общественных некоммерческих организаций:</w:t>
            </w:r>
          </w:p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некоммерческих фондов, благотворительных организаций, клубов по интересам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3.2.2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Оказание услуг связи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3.2.3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Общежития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ис6пользования с </w:t>
            </w:r>
            <w:hyperlink r:id="rId12" w:history="1">
              <w:r w:rsidRPr="00F67506">
                <w:rPr>
                  <w:rFonts w:ascii="Times New Roman" w:eastAsia="Arial" w:hAnsi="Times New Roman" w:cs="Times New Roman"/>
                  <w:color w:val="0000FF"/>
                  <w:u w:val="single"/>
                  <w:lang w:eastAsia="ar-SA"/>
                </w:rPr>
                <w:t>кодом 4.7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3.2.4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67506">
              <w:rPr>
                <w:lang w:eastAsia="ru-RU"/>
              </w:rPr>
              <w:t>Бытовое обслуживание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spacing w:after="0" w:line="240" w:lineRule="auto"/>
              <w:rPr>
                <w:lang w:eastAsia="zh-CN"/>
              </w:rPr>
            </w:pPr>
            <w:r w:rsidRPr="00F67506">
              <w:rPr>
                <w:lang w:eastAsia="zh-C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7506" w:rsidRPr="00F67506" w:rsidRDefault="00F67506" w:rsidP="00F67506">
            <w:pPr>
              <w:spacing w:after="0" w:line="240" w:lineRule="auto"/>
              <w:rPr>
                <w:lang w:eastAsia="zh-CN"/>
              </w:rPr>
            </w:pPr>
            <w:r w:rsidRPr="00F67506">
              <w:rPr>
                <w:lang w:eastAsia="zh-CN"/>
              </w:rPr>
              <w:t>3.3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Здравоохранение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13" w:history="1">
              <w:r w:rsidRPr="00F67506">
                <w:rPr>
                  <w:rFonts w:ascii="Times New Roman" w:eastAsia="Arial" w:hAnsi="Times New Roman" w:cs="Times New Roman"/>
                  <w:color w:val="0000FF"/>
                  <w:u w:val="single"/>
                  <w:lang w:eastAsia="ar-SA"/>
                </w:rPr>
                <w:t>кодами 3.4.1</w:t>
              </w:r>
            </w:hyperlink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 - </w:t>
            </w:r>
            <w:hyperlink r:id="rId14" w:history="1">
              <w:r w:rsidRPr="00F67506">
                <w:rPr>
                  <w:rFonts w:ascii="Times New Roman" w:eastAsia="Arial" w:hAnsi="Times New Roman" w:cs="Times New Roman"/>
                  <w:color w:val="0000FF"/>
                  <w:u w:val="single"/>
                  <w:lang w:eastAsia="ar-SA"/>
                </w:rPr>
                <w:t>3.4.2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3.4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Амбулаторно-поликлиническое обслуживание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3.4.1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Стационарное медицинское обслуживание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станций скорой помощи;</w:t>
            </w:r>
          </w:p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площадок санитарной авиации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3.4.2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Дошкольное, начальное и среднее общее образование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</w:t>
            </w: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3.5.1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Среднее и высшее профессиональное образование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3.5.2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Объекты культурно-досуговой деятельности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3.6.1</w:t>
            </w:r>
          </w:p>
        </w:tc>
      </w:tr>
      <w:tr w:rsidR="00F67506" w:rsidRPr="00F67506" w:rsidTr="00D3320F">
        <w:trPr>
          <w:trHeight w:val="656"/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before="100" w:after="0" w:line="240" w:lineRule="auto"/>
              <w:ind w:left="60" w:right="60" w:firstLine="160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Парки культуры и отдыха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парков культуры и отдыха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3.6.2</w:t>
            </w:r>
          </w:p>
        </w:tc>
      </w:tr>
      <w:tr w:rsidR="00F67506" w:rsidRPr="00F67506" w:rsidTr="00D3320F">
        <w:trPr>
          <w:trHeight w:val="300"/>
          <w:jc w:val="center"/>
        </w:trPr>
        <w:tc>
          <w:tcPr>
            <w:tcW w:w="19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F67506" w:rsidRPr="002F48C5" w:rsidRDefault="00F67506" w:rsidP="00F67506">
            <w:pPr>
              <w:widowControl w:val="0"/>
              <w:suppressAutoHyphens/>
              <w:autoSpaceDE w:val="0"/>
              <w:spacing w:after="100" w:line="240" w:lineRule="auto"/>
              <w:ind w:left="60" w:right="60" w:firstLine="160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F67506" w:rsidRPr="002F48C5" w:rsidRDefault="00F67506" w:rsidP="00F67506">
            <w:pPr>
              <w:widowControl w:val="0"/>
              <w:suppressAutoHyphens/>
              <w:autoSpaceDE w:val="0"/>
              <w:spacing w:after="100" w:line="240" w:lineRule="auto"/>
              <w:ind w:left="60" w:right="60" w:firstLine="160"/>
              <w:rPr>
                <w:rFonts w:ascii="Times New Roman" w:eastAsia="Times New Roman" w:hAnsi="Times New Roman" w:cs="Times New Roman"/>
                <w:lang w:eastAsia="ar-SA"/>
              </w:rPr>
            </w:pPr>
            <w:r w:rsidRPr="002F48C5">
              <w:rPr>
                <w:rFonts w:ascii="Times New Roman" w:eastAsia="Times New Roman" w:hAnsi="Times New Roman" w:cs="Times New Roman"/>
                <w:lang w:eastAsia="ar-SA"/>
              </w:rPr>
              <w:t>Цирки и зверинцы</w:t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2F48C5" w:rsidRDefault="00F67506" w:rsidP="00F67506">
            <w:pPr>
              <w:widowControl w:val="0"/>
              <w:suppressAutoHyphens/>
              <w:autoSpaceDE w:val="0"/>
              <w:spacing w:before="100" w:after="100" w:line="240" w:lineRule="auto"/>
              <w:ind w:right="60"/>
              <w:rPr>
                <w:rFonts w:ascii="Times New Roman" w:eastAsia="Times New Roman" w:hAnsi="Times New Roman" w:cs="Times New Roman"/>
                <w:lang w:eastAsia="ar-SA"/>
              </w:rPr>
            </w:pPr>
            <w:r w:rsidRPr="002F48C5">
              <w:rPr>
                <w:rFonts w:ascii="Times New Roman" w:eastAsia="Times New Roman" w:hAnsi="Times New Roman" w:cs="Times New Roman"/>
                <w:lang w:eastAsia="ar-SA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2F48C5" w:rsidRDefault="00F67506" w:rsidP="00F67506">
            <w:pPr>
              <w:widowControl w:val="0"/>
              <w:suppressAutoHyphens/>
              <w:autoSpaceDE w:val="0"/>
              <w:spacing w:before="100" w:after="100" w:line="240" w:lineRule="auto"/>
              <w:ind w:right="60"/>
              <w:rPr>
                <w:rFonts w:ascii="Times New Roman" w:eastAsia="Times New Roman" w:hAnsi="Times New Roman" w:cs="Times New Roman"/>
                <w:lang w:eastAsia="ar-SA"/>
              </w:rPr>
            </w:pPr>
            <w:r w:rsidRPr="002F48C5">
              <w:rPr>
                <w:rFonts w:ascii="Times New Roman" w:eastAsia="Times New Roman" w:hAnsi="Times New Roman" w:cs="Times New Roman"/>
                <w:lang w:eastAsia="ar-SA"/>
              </w:rPr>
              <w:t>3.6.3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Общественное управление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 xml:space="preserve"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5" w:history="1">
              <w:r w:rsidRPr="00F67506">
                <w:rPr>
                  <w:rFonts w:ascii="Times New Roman" w:hAnsi="Times New Roman" w:cs="Times New Roman"/>
                  <w:lang w:eastAsia="zh-CN"/>
                </w:rPr>
                <w:t>кодами 3.8.1</w:t>
              </w:r>
            </w:hyperlink>
            <w:r w:rsidRPr="00F67506">
              <w:rPr>
                <w:rFonts w:ascii="Times New Roman" w:hAnsi="Times New Roman" w:cs="Times New Roman"/>
                <w:lang w:eastAsia="zh-CN"/>
              </w:rPr>
              <w:t xml:space="preserve"> - </w:t>
            </w:r>
            <w:hyperlink r:id="rId16" w:history="1">
              <w:r w:rsidRPr="00F67506">
                <w:rPr>
                  <w:rFonts w:ascii="Times New Roman" w:hAnsi="Times New Roman" w:cs="Times New Roman"/>
                  <w:lang w:eastAsia="zh-CN"/>
                </w:rPr>
                <w:t>3.8.2</w:t>
              </w:r>
            </w:hyperlink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3.8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Государственное управление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ind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3.8.1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Представительская деятельность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ind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3.8.2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Деловое управление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 xml:space="preserve"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</w:t>
            </w:r>
            <w:r w:rsidRPr="00F67506">
              <w:rPr>
                <w:rFonts w:ascii="Times New Roman" w:hAnsi="Times New Roman" w:cs="Times New Roman"/>
                <w:lang w:eastAsia="zh-CN"/>
              </w:rPr>
              <w:lastRenderedPageBreak/>
              <w:t>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lastRenderedPageBreak/>
              <w:t>4.1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lastRenderedPageBreak/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17" w:history="1">
              <w:r w:rsidRPr="00F67506">
                <w:rPr>
                  <w:rFonts w:ascii="Times New Roman" w:hAnsi="Times New Roman" w:cs="Times New Roman"/>
                  <w:lang w:eastAsia="zh-CN"/>
                </w:rPr>
                <w:t>кодами 4.5</w:t>
              </w:r>
            </w:hyperlink>
            <w:r w:rsidRPr="00F67506">
              <w:rPr>
                <w:rFonts w:ascii="Times New Roman" w:hAnsi="Times New Roman" w:cs="Times New Roman"/>
                <w:lang w:eastAsia="zh-CN"/>
              </w:rPr>
              <w:t xml:space="preserve"> - </w:t>
            </w:r>
            <w:hyperlink r:id="rId18" w:history="1">
              <w:r w:rsidRPr="00F67506">
                <w:rPr>
                  <w:rFonts w:ascii="Times New Roman" w:hAnsi="Times New Roman" w:cs="Times New Roman"/>
                  <w:lang w:eastAsia="zh-CN"/>
                </w:rPr>
                <w:t>4.8.2</w:t>
              </w:r>
            </w:hyperlink>
            <w:r w:rsidRPr="00F67506">
              <w:rPr>
                <w:rFonts w:ascii="Times New Roman" w:hAnsi="Times New Roman" w:cs="Times New Roman"/>
                <w:lang w:eastAsia="zh-CN"/>
              </w:rPr>
              <w:t>;</w:t>
            </w:r>
          </w:p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4.2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Рынки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4.3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Магазины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4.4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Банковская и страховая деятельность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4.5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ru-RU"/>
              </w:rPr>
            </w:pPr>
            <w:r w:rsidRPr="00F67506">
              <w:rPr>
                <w:rFonts w:ascii="Times New Roman" w:hAnsi="Times New Roman" w:cs="Times New Roman"/>
                <w:lang w:val="x-none" w:eastAsia="ru-RU"/>
              </w:rPr>
              <w:t>Общественное питание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zh-CN"/>
              </w:rPr>
            </w:pPr>
            <w:r w:rsidRPr="00F67506">
              <w:rPr>
                <w:rFonts w:ascii="Times New Roman" w:hAnsi="Times New Roman" w:cs="Times New Roman"/>
                <w:lang w:val="x-none" w:eastAsia="zh-C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zh-CN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zh-CN"/>
              </w:rPr>
            </w:pPr>
            <w:r w:rsidRPr="00F67506">
              <w:rPr>
                <w:rFonts w:ascii="Times New Roman" w:hAnsi="Times New Roman" w:cs="Times New Roman"/>
                <w:lang w:val="x-none" w:eastAsia="zh-CN"/>
              </w:rPr>
              <w:t>4.6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ru-RU"/>
              </w:rPr>
            </w:pPr>
            <w:r w:rsidRPr="00F67506">
              <w:rPr>
                <w:rFonts w:ascii="Times New Roman" w:hAnsi="Times New Roman" w:cs="Times New Roman"/>
                <w:lang w:val="x-none" w:eastAsia="ru-RU"/>
              </w:rPr>
              <w:t>Гостиничное обслуживание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zh-CN"/>
              </w:rPr>
            </w:pPr>
            <w:r w:rsidRPr="00F67506">
              <w:rPr>
                <w:rFonts w:ascii="Times New Roman" w:hAnsi="Times New Roman" w:cs="Times New Roman"/>
                <w:lang w:val="x-none" w:eastAsia="zh-CN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zh-CN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zh-CN"/>
              </w:rPr>
            </w:pPr>
            <w:r w:rsidRPr="00F67506">
              <w:rPr>
                <w:rFonts w:ascii="Times New Roman" w:hAnsi="Times New Roman" w:cs="Times New Roman"/>
                <w:lang w:val="x-none" w:eastAsia="zh-CN"/>
              </w:rPr>
              <w:t>4.7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Развлекательные мероприятия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4.8.1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Заправка транспортных средств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zh-CN"/>
              </w:rPr>
            </w:pPr>
            <w:r w:rsidRPr="00F67506">
              <w:rPr>
                <w:rFonts w:ascii="Times New Roman" w:hAnsi="Times New Roman" w:cs="Times New Roman"/>
                <w:lang w:val="x-none" w:eastAsia="zh-CN"/>
              </w:rPr>
              <w:t>4.9.1.</w:t>
            </w:r>
            <w:r w:rsidRPr="00F67506">
              <w:rPr>
                <w:rFonts w:ascii="Times New Roman" w:hAnsi="Times New Roman" w:cs="Times New Roman"/>
                <w:lang w:val="en-US" w:eastAsia="zh-CN"/>
              </w:rPr>
              <w:t>1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lastRenderedPageBreak/>
              <w:t>Обеспечение дорожного отдыха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zh-CN"/>
              </w:rPr>
            </w:pPr>
            <w:r w:rsidRPr="00F67506">
              <w:rPr>
                <w:rFonts w:ascii="Times New Roman" w:hAnsi="Times New Roman" w:cs="Times New Roman"/>
                <w:lang w:val="x-none" w:eastAsia="zh-CN"/>
              </w:rPr>
              <w:t>4.9.1.</w:t>
            </w:r>
            <w:r w:rsidRPr="00F67506">
              <w:rPr>
                <w:rFonts w:ascii="Times New Roman" w:hAnsi="Times New Roman" w:cs="Times New Roman"/>
                <w:lang w:val="en-US" w:eastAsia="zh-CN"/>
              </w:rPr>
              <w:t>2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Автомобильные мойки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zh-CN"/>
              </w:rPr>
            </w:pPr>
            <w:r w:rsidRPr="00F67506">
              <w:rPr>
                <w:rFonts w:ascii="Times New Roman" w:hAnsi="Times New Roman" w:cs="Times New Roman"/>
                <w:lang w:val="x-none" w:eastAsia="zh-CN"/>
              </w:rPr>
              <w:t>4.9.1.3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Ремонт автомобилей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F67506">
              <w:rPr>
                <w:rFonts w:ascii="Times New Roman" w:hAnsi="Times New Roman" w:cs="Times New Roman"/>
                <w:lang w:val="en-US" w:eastAsia="zh-CN"/>
              </w:rPr>
              <w:t>4.9.1.4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Обеспечение спортивно-зрелищных мероприятий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5.1.1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Обеспечение занятий спортом в помещениях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5.1.2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Площадки для занятий спортом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5.1.3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Оборудованные площадки для занятий спортом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5.1.4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Водный спорт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5.1.5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Туристическое обслуживание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</w:t>
            </w:r>
          </w:p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детских лагерей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5.2.1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Связь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</w:t>
            </w:r>
            <w:r w:rsidRPr="00F67506">
              <w:rPr>
                <w:rFonts w:ascii="Times New Roman" w:hAnsi="Times New Roman" w:cs="Times New Roman"/>
                <w:lang w:eastAsia="zh-CN"/>
              </w:rPr>
              <w:lastRenderedPageBreak/>
              <w:t xml:space="preserve">предусмотрено содержанием видов разрешенного использования </w:t>
            </w:r>
            <w:r w:rsidRPr="00F67506">
              <w:rPr>
                <w:rFonts w:ascii="Times New Roman" w:hAnsi="Times New Roman" w:cs="Times New Roman"/>
                <w:lang w:val="x-none" w:eastAsia="zh-CN"/>
              </w:rPr>
              <w:t xml:space="preserve">с </w:t>
            </w:r>
            <w:hyperlink r:id="rId19" w:history="1">
              <w:r w:rsidRPr="00F67506">
                <w:rPr>
                  <w:rFonts w:ascii="Times New Roman" w:hAnsi="Times New Roman" w:cs="Times New Roman"/>
                  <w:lang w:val="x-none" w:eastAsia="zh-CN"/>
                </w:rPr>
                <w:t>кодами 3.1.1</w:t>
              </w:r>
            </w:hyperlink>
            <w:r w:rsidRPr="00F67506">
              <w:rPr>
                <w:rFonts w:ascii="Times New Roman" w:hAnsi="Times New Roman" w:cs="Times New Roman"/>
                <w:lang w:val="x-none" w:eastAsia="zh-CN"/>
              </w:rPr>
              <w:t xml:space="preserve">, </w:t>
            </w:r>
            <w:hyperlink r:id="rId20" w:history="1">
              <w:r w:rsidRPr="00F67506">
                <w:rPr>
                  <w:rFonts w:ascii="Times New Roman" w:hAnsi="Times New Roman" w:cs="Times New Roman"/>
                  <w:lang w:val="x-none" w:eastAsia="zh-CN"/>
                </w:rPr>
                <w:t>3.2.3</w:t>
              </w:r>
            </w:hyperlink>
            <w:r w:rsidRPr="00F67506">
              <w:rPr>
                <w:rFonts w:ascii="Times New Roman" w:hAnsi="Times New Roman" w:cs="Times New Roman"/>
                <w:lang w:val="x-none" w:eastAsia="zh-CN"/>
              </w:rPr>
              <w:t xml:space="preserve">  («коммунальное</w:t>
            </w:r>
            <w:r w:rsidRPr="00F67506">
              <w:rPr>
                <w:rFonts w:ascii="Times New Roman" w:hAnsi="Times New Roman" w:cs="Times New Roman"/>
                <w:lang w:eastAsia="zh-CN"/>
              </w:rPr>
              <w:t xml:space="preserve"> </w:t>
            </w:r>
            <w:r w:rsidRPr="00F67506">
              <w:rPr>
                <w:rFonts w:ascii="Times New Roman" w:hAnsi="Times New Roman" w:cs="Times New Roman"/>
                <w:lang w:val="x-none" w:eastAsia="zh-CN"/>
              </w:rPr>
              <w:t>обслуживание», «оказание услуг связи»)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ind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lastRenderedPageBreak/>
              <w:t>6.8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right="12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lastRenderedPageBreak/>
              <w:t>Обеспечение внутреннего правопорядка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120" w:right="12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F67506">
              <w:rPr>
                <w:rFonts w:ascii="Times New Roman" w:hAnsi="Times New Roman" w:cs="Times New Roman"/>
                <w:lang w:eastAsia="zh-CN"/>
              </w:rPr>
              <w:t>Росгвардии</w:t>
            </w:r>
            <w:proofErr w:type="spellEnd"/>
            <w:r w:rsidRPr="00F67506">
              <w:rPr>
                <w:rFonts w:ascii="Times New Roman" w:hAnsi="Times New Roman" w:cs="Times New Roman"/>
                <w:lang w:eastAsia="zh-CN"/>
              </w:rPr>
              <w:t xml:space="preserve"> и спасательных служб, в которых существует военизированная служба;</w:t>
            </w:r>
          </w:p>
          <w:p w:rsidR="00F67506" w:rsidRPr="00F67506" w:rsidRDefault="00F67506" w:rsidP="00F67506">
            <w:pPr>
              <w:spacing w:after="0" w:line="240" w:lineRule="auto"/>
              <w:ind w:left="120" w:right="12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ind w:right="12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8.3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Благоустройство территории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ind w:firstLine="160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12.0.2</w:t>
            </w:r>
          </w:p>
        </w:tc>
      </w:tr>
    </w:tbl>
    <w:p w:rsidR="00F67506" w:rsidRPr="00F67506" w:rsidRDefault="00F67506" w:rsidP="00F67506">
      <w:pPr>
        <w:tabs>
          <w:tab w:val="left" w:pos="567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lang w:eastAsia="ar-SA"/>
        </w:rPr>
      </w:pPr>
    </w:p>
    <w:p w:rsidR="00F67506" w:rsidRPr="00F67506" w:rsidRDefault="00F67506" w:rsidP="00F67506">
      <w:pPr>
        <w:spacing w:line="259" w:lineRule="auto"/>
        <w:rPr>
          <w:rFonts w:ascii="Times New Roman" w:eastAsia="Arial" w:hAnsi="Times New Roman" w:cs="Times New Roman"/>
          <w:b/>
          <w:lang w:eastAsia="ar-SA"/>
        </w:rPr>
      </w:pPr>
      <w:r w:rsidRPr="00F67506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br w:type="page"/>
      </w: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  <w:r w:rsidRPr="00F67506">
        <w:rPr>
          <w:rFonts w:ascii="Times New Roman" w:eastAsia="Arial" w:hAnsi="Times New Roman" w:cs="Times New Roman"/>
          <w:b/>
          <w:lang w:eastAsia="ar-SA"/>
        </w:rPr>
        <w:lastRenderedPageBreak/>
        <w:t>Условно разрешенные виды использования: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1761"/>
        <w:gridCol w:w="5778"/>
        <w:gridCol w:w="2032"/>
      </w:tblGrid>
      <w:tr w:rsidR="00F67506" w:rsidRPr="00F67506" w:rsidTr="00D3320F">
        <w:trPr>
          <w:tblHeader/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Вид разрешенного использования </w:t>
            </w: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br/>
              <w:t xml:space="preserve">земельных участков и объектов </w:t>
            </w: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br/>
              <w:t>капитального строительства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Описание вида разрешенного использования земельного участка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(числовое обозначение) вида разрешенного использования земельного участка, согласно классификатору видов разрешенного использования земельных участков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67506">
              <w:rPr>
                <w:rFonts w:ascii="Times New Roman" w:hAnsi="Times New Roman" w:cs="Times New Roman"/>
                <w:lang w:eastAsia="ru-RU"/>
              </w:rPr>
              <w:t>Религиозное использование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67506">
              <w:rPr>
                <w:rFonts w:ascii="Times New Roman" w:hAnsi="Times New Roman" w:cs="Times New Roman"/>
                <w:lang w:eastAsia="ru-RU"/>
              </w:rPr>
              <w:t xml:space="preserve"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1" w:history="1">
              <w:r w:rsidRPr="00F67506">
                <w:rPr>
                  <w:rFonts w:ascii="Times New Roman" w:hAnsi="Times New Roman" w:cs="Times New Roman"/>
                  <w:lang w:eastAsia="ru-RU"/>
                </w:rPr>
                <w:t>кодами 3.7.1</w:t>
              </w:r>
            </w:hyperlink>
            <w:r w:rsidRPr="00F67506">
              <w:rPr>
                <w:rFonts w:ascii="Times New Roman" w:hAnsi="Times New Roman" w:cs="Times New Roman"/>
                <w:lang w:eastAsia="ru-RU"/>
              </w:rPr>
              <w:t xml:space="preserve"> - </w:t>
            </w:r>
            <w:hyperlink r:id="rId22" w:history="1">
              <w:r w:rsidRPr="00F67506">
                <w:rPr>
                  <w:rFonts w:ascii="Times New Roman" w:hAnsi="Times New Roman" w:cs="Times New Roman"/>
                  <w:lang w:eastAsia="ru-RU"/>
                </w:rPr>
                <w:t>3.7.2</w:t>
              </w:r>
            </w:hyperlink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67506">
              <w:rPr>
                <w:rFonts w:ascii="Times New Roman" w:hAnsi="Times New Roman" w:cs="Times New Roman"/>
                <w:lang w:eastAsia="ru-RU"/>
              </w:rPr>
              <w:t>3.7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Осуществление религиозных обрядов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3.7.1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Религиозное управление и образование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3.7.2</w:t>
            </w:r>
          </w:p>
        </w:tc>
      </w:tr>
    </w:tbl>
    <w:p w:rsidR="00F67506" w:rsidRPr="00F67506" w:rsidRDefault="00F67506" w:rsidP="00F67506">
      <w:pPr>
        <w:tabs>
          <w:tab w:val="left" w:pos="360"/>
          <w:tab w:val="left" w:pos="900"/>
        </w:tabs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  <w:r w:rsidRPr="00F67506">
        <w:rPr>
          <w:rFonts w:ascii="Times New Roman" w:eastAsia="Arial" w:hAnsi="Times New Roman" w:cs="Times New Roman"/>
          <w:b/>
          <w:lang w:eastAsia="ar-SA"/>
        </w:rPr>
        <w:t>Вспомогательные виды разрешенного использования:*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1761"/>
        <w:gridCol w:w="5778"/>
        <w:gridCol w:w="2032"/>
      </w:tblGrid>
      <w:tr w:rsidR="00F67506" w:rsidRPr="00F67506" w:rsidTr="00D3320F">
        <w:trPr>
          <w:tblHeader/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Вид разрешенного использования </w:t>
            </w: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br/>
              <w:t xml:space="preserve">земельных участков и объектов </w:t>
            </w: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br/>
              <w:t>капитального строительства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Описание вида разрешенного использования земельного участка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(числовое обозначение) вида разрешенного использования земельного участка, согласно классификатору видов разрешенного использования земельных участков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Оказание социальной помощи населению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</w:p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некоммерческих фондов, благотворительных организаций, клубов по интересам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3.2.2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Оказание услуг связи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3.2.3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Бытовое обслуживание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3.3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Культурное развитие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 xml:space="preserve"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</w:t>
            </w:r>
            <w:hyperlink r:id="rId23" w:history="1">
              <w:r w:rsidRPr="00F67506">
                <w:rPr>
                  <w:rFonts w:ascii="Times New Roman" w:hAnsi="Times New Roman" w:cs="Times New Roman"/>
                  <w:lang w:eastAsia="zh-CN"/>
                </w:rPr>
                <w:t>кодами 3.6.1</w:t>
              </w:r>
            </w:hyperlink>
            <w:r w:rsidRPr="00F67506">
              <w:rPr>
                <w:rFonts w:ascii="Times New Roman" w:hAnsi="Times New Roman" w:cs="Times New Roman"/>
                <w:lang w:eastAsia="zh-CN"/>
              </w:rPr>
              <w:t xml:space="preserve"> - </w:t>
            </w:r>
            <w:hyperlink r:id="rId24" w:history="1">
              <w:r w:rsidRPr="00F67506">
                <w:rPr>
                  <w:rFonts w:ascii="Times New Roman" w:hAnsi="Times New Roman" w:cs="Times New Roman"/>
                  <w:lang w:eastAsia="zh-CN"/>
                </w:rPr>
                <w:t>3.6.3</w:t>
              </w:r>
            </w:hyperlink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3.6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Объекты культурно-досуговой деятельности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3.6.1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Парки культуры и отдыха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парков культуры и отдыха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3.6.2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Общественное управление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 xml:space="preserve"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5" w:history="1">
              <w:r w:rsidRPr="00F67506">
                <w:rPr>
                  <w:rFonts w:ascii="Times New Roman" w:hAnsi="Times New Roman" w:cs="Times New Roman"/>
                  <w:lang w:eastAsia="zh-CN"/>
                </w:rPr>
                <w:t>кодами 3.8.1</w:t>
              </w:r>
            </w:hyperlink>
            <w:r w:rsidRPr="00F67506">
              <w:rPr>
                <w:rFonts w:ascii="Times New Roman" w:hAnsi="Times New Roman" w:cs="Times New Roman"/>
                <w:lang w:eastAsia="zh-CN"/>
              </w:rPr>
              <w:t xml:space="preserve"> - </w:t>
            </w:r>
            <w:hyperlink r:id="rId26" w:history="1">
              <w:r w:rsidRPr="00F67506">
                <w:rPr>
                  <w:rFonts w:ascii="Times New Roman" w:hAnsi="Times New Roman" w:cs="Times New Roman"/>
                  <w:lang w:eastAsia="zh-CN"/>
                </w:rPr>
                <w:t>3.8.2</w:t>
              </w:r>
            </w:hyperlink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ind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3.8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Государственное управление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ind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3.8.1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Представительская деятельность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ind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3.8.2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ru-RU"/>
              </w:rPr>
              <w:t>Деловое управление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4.1</w:t>
            </w:r>
          </w:p>
        </w:tc>
      </w:tr>
    </w:tbl>
    <w:p w:rsidR="00F67506" w:rsidRPr="00F67506" w:rsidRDefault="00F67506" w:rsidP="00F67506">
      <w:pPr>
        <w:tabs>
          <w:tab w:val="left" w:pos="900"/>
        </w:tabs>
        <w:suppressAutoHyphens/>
        <w:autoSpaceDE w:val="0"/>
        <w:spacing w:after="0" w:line="23" w:lineRule="atLeast"/>
        <w:ind w:firstLine="720"/>
        <w:jc w:val="both"/>
        <w:rPr>
          <w:rFonts w:ascii="Times New Roman" w:eastAsia="Arial" w:hAnsi="Times New Roman" w:cs="Times New Roman"/>
          <w:lang w:eastAsia="ar-SA"/>
        </w:rPr>
      </w:pPr>
      <w:r w:rsidRPr="00F67506">
        <w:rPr>
          <w:rFonts w:ascii="Times New Roman" w:eastAsia="Arial" w:hAnsi="Times New Roman" w:cs="Times New Roman"/>
          <w:lang w:eastAsia="ar-SA"/>
        </w:rPr>
        <w:t>* указанные вспомогательные виды разрешенного использования допускаются на 1–м этаже основного объекта или пристроенными/встроено-пристроенными к основному объекту.</w:t>
      </w:r>
    </w:p>
    <w:p w:rsidR="00F67506" w:rsidRPr="00F67506" w:rsidRDefault="00F67506" w:rsidP="00F67506">
      <w:pPr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2F48C5" w:rsidP="00F67506">
      <w:pPr>
        <w:widowControl w:val="0"/>
        <w:suppressAutoHyphens/>
        <w:autoSpaceDE w:val="0"/>
        <w:autoSpaceDN w:val="0"/>
        <w:adjustRightInd w:val="0"/>
        <w:spacing w:after="0" w:line="30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hyperlink r:id="rId27" w:history="1">
        <w:r w:rsidR="00F67506" w:rsidRPr="00F67506">
          <w:rPr>
            <w:rFonts w:ascii="Times New Roman" w:eastAsia="Times New Roman" w:hAnsi="Times New Roman" w:cs="Times New Roman"/>
            <w:b/>
            <w:bCs/>
            <w:lang w:eastAsia="ar-SA"/>
          </w:rPr>
          <w:t>Предельные</w:t>
        </w:r>
      </w:hyperlink>
      <w:r w:rsidR="00F67506" w:rsidRPr="00F67506">
        <w:rPr>
          <w:rFonts w:ascii="Times New Roman" w:eastAsia="Times New Roman" w:hAnsi="Times New Roman" w:cs="Times New Roman"/>
          <w:b/>
          <w:bCs/>
          <w:lang w:eastAsia="ar-SA"/>
        </w:rPr>
        <w:t xml:space="preserve">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="00F67506" w:rsidRPr="00F67506">
        <w:rPr>
          <w:rFonts w:ascii="Times New Roman" w:eastAsia="Times New Roman" w:hAnsi="Times New Roman" w:cs="Times New Roman"/>
          <w:b/>
          <w:lang w:eastAsia="ar-SA"/>
        </w:rPr>
        <w:t>:</w:t>
      </w:r>
    </w:p>
    <w:tbl>
      <w:tblPr>
        <w:tblW w:w="9923" w:type="dxa"/>
        <w:jc w:val="center"/>
        <w:tblLayout w:type="fixed"/>
        <w:tblLook w:val="0000" w:firstRow="0" w:lastRow="0" w:firstColumn="0" w:lastColumn="0" w:noHBand="0" w:noVBand="0"/>
      </w:tblPr>
      <w:tblGrid>
        <w:gridCol w:w="711"/>
        <w:gridCol w:w="5386"/>
        <w:gridCol w:w="3826"/>
      </w:tblGrid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№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Предельные размеры и параметры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Значения предельных размеров и параметров</w:t>
            </w: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Минимальная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видом разрешенного использования «Бытовое обслуживание»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20 м2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20 м2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1.2.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видом разрешенного использования «Рынки»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100 м2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100 м2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1.3.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видом разрешенного использования, «Магазины», «Обеспечение внутреннего правопорядка»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25 м2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25 м2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1.4.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видом разрешенного использования «Социальное обслуживание», «Амбулаторно-поликлиническое обслуживание», «Стационарное медицинское обслуживание», «Образование и просвещение», «Религиозное обслуживание», «Общественное управление», «Деловое управление», «Общественное питание», «Гостиничное обслуживание», «Развлечения», «Спорт»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100 м2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100 м2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1.5.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другими видами разрешенного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не подлежит установлению</w:t>
            </w: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Максимальная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2.2.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видом разрешенного использования «Бытовое обслуживание», «Амбулаторно-поликлиническое обслуживание», «Рынки», «Общественное питание»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5 000 м2</w:t>
            </w: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2.3.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видом разрешенного использования «Общественное управление», «Деловое управление», «Развлечения», «обеспечение внутреннего правопорядка»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5 000 м2</w:t>
            </w: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2.4.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видом разрешенного использования «Магазины»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10 000 м2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10 000 м2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2.5.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видом разрешенного использования «Социальное обслуживание», «Религиозное использование», «Спорт»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40 000 м2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 xml:space="preserve">40 </w:t>
              </w:r>
              <w:smartTag w:uri="urn:schemas-microsoft-com:office:smarttags" w:element="metricconverter">
                <w:smartTagPr>
                  <w:attr w:name="ProductID" w:val="000 м2"/>
                </w:smartTagPr>
                <w:r w:rsidRPr="00F67506">
                  <w:rPr>
                    <w:rFonts w:ascii="Times New Roman" w:eastAsia="Times New Roman" w:hAnsi="Times New Roman" w:cs="Times New Roman"/>
                    <w:bCs/>
                    <w:lang w:eastAsia="zh-CN"/>
                  </w:rPr>
                  <w:t>000 м2</w:t>
                </w:r>
              </w:smartTag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2.6.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видом разрешенного использования «Гостиничное обслуживание»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15 000 м2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15 000 м2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2.7.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видом разрешенного использования «Образование и просвещение», «Объекты культурно-досуговой деятельности»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25 000 м2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25 000 м2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2.8.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другими видами разрешенного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не подлежит установлению</w:t>
            </w: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3.1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для объектов инженерно-технического обеспечения, автостоянок, автомобильных дорог, пешеходных дорожек и тротуаров, велосипедных дорожек, пешеходных переходов, мостовых сооружений, объектов, необходимых для обеспечения автомобильного движения, посадки пассажиров и их сопутствующего обслуживания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0 м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0 м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3.2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для объектов капитального строительства и хозяйственных построек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1 м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lastRenderedPageBreak/>
              <w:t>4.1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для объектов инженерно-технического обеспечения, автостоянок, автомобильных дорог, пешеходных дорожек и тротуаров, велосипедных дорожек, пешеходных переходов, мостовых сооружений, объектов, необходимых для обеспечения автомобильного движения, посадки пассажиров и их сопутствующего обслуживания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0 м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0 м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4.2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для дошкольных образовательных организаций, общеобразовательных организаций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25 м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25 м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4.3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для пожарных депо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10 м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10 м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4.3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для других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5 м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5 м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Предельная (максимальная) высота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5.1.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высота основных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30 м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30 м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5.2.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Предельная максимальная высота вспомогательных объектов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10 м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10 м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Максимальный процент застройки в границах земельного участка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- в случае размещения на земельном участке только объектов инженерно-технического обеспечения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100 %</w:t>
            </w: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- в случае размещения на земельном участке иных объектов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80 %</w:t>
            </w: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6.1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другими видами разрешенного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80 %</w:t>
            </w:r>
          </w:p>
        </w:tc>
      </w:tr>
    </w:tbl>
    <w:p w:rsidR="00F67506" w:rsidRDefault="00F67506" w:rsidP="00F67506">
      <w:pPr>
        <w:widowControl w:val="0"/>
        <w:suppressAutoHyphens/>
        <w:autoSpaceDE w:val="0"/>
        <w:spacing w:after="0" w:line="300" w:lineRule="auto"/>
        <w:ind w:firstLine="160"/>
        <w:jc w:val="both"/>
        <w:rPr>
          <w:rFonts w:ascii="Times New Roman" w:eastAsia="Times New Roman" w:hAnsi="Times New Roman" w:cs="Times New Roman"/>
          <w:lang w:eastAsia="ar-SA"/>
        </w:rPr>
      </w:pPr>
    </w:p>
    <w:p w:rsidR="00F67506" w:rsidRDefault="00F67506">
      <w:pPr>
        <w:spacing w:line="259" w:lineRule="auto"/>
        <w:rPr>
          <w:rFonts w:ascii="Times New Roman" w:eastAsia="Times New Roman" w:hAnsi="Times New Roman" w:cs="Times New Roman"/>
          <w:lang w:eastAsia="ar-SA"/>
        </w:rPr>
      </w:pPr>
      <w:bookmarkStart w:id="0" w:name="_GoBack"/>
      <w:bookmarkEnd w:id="0"/>
    </w:p>
    <w:sectPr w:rsidR="00F67506" w:rsidSect="006E11C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altName w:val="Arial"/>
    <w:charset w:val="CC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56C2FBF"/>
    <w:multiLevelType w:val="hybridMultilevel"/>
    <w:tmpl w:val="208880EC"/>
    <w:lvl w:ilvl="0" w:tplc="05B2C07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3E9E7921"/>
    <w:multiLevelType w:val="hybridMultilevel"/>
    <w:tmpl w:val="F75661B6"/>
    <w:lvl w:ilvl="0" w:tplc="E672527C">
      <w:start w:val="1"/>
      <w:numFmt w:val="upperRoman"/>
      <w:pStyle w:val="1"/>
      <w:lvlText w:val="%1."/>
      <w:lvlJc w:val="left"/>
      <w:pPr>
        <w:ind w:left="100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D6C"/>
    <w:rsid w:val="000210F4"/>
    <w:rsid w:val="00024C02"/>
    <w:rsid w:val="00086D6C"/>
    <w:rsid w:val="002F48C5"/>
    <w:rsid w:val="004D1F56"/>
    <w:rsid w:val="005804A1"/>
    <w:rsid w:val="006E11C2"/>
    <w:rsid w:val="00C17394"/>
    <w:rsid w:val="00D53306"/>
    <w:rsid w:val="00F6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506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6E11C2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50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E11C2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4">
    <w:name w:val="Title"/>
    <w:basedOn w:val="a"/>
    <w:next w:val="a5"/>
    <w:link w:val="a6"/>
    <w:qFormat/>
    <w:rsid w:val="006E11C2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6">
    <w:name w:val="Название Знак"/>
    <w:basedOn w:val="a0"/>
    <w:link w:val="a4"/>
    <w:rsid w:val="006E11C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Subtitle"/>
    <w:basedOn w:val="a"/>
    <w:next w:val="a7"/>
    <w:link w:val="a8"/>
    <w:qFormat/>
    <w:rsid w:val="006E11C2"/>
    <w:pPr>
      <w:keepNext/>
      <w:suppressAutoHyphens/>
      <w:spacing w:before="240" w:after="120" w:line="240" w:lineRule="auto"/>
      <w:jc w:val="center"/>
    </w:pPr>
    <w:rPr>
      <w:rFonts w:ascii="Arial" w:eastAsia="Arial Unicode MS" w:hAnsi="Arial" w:cs="Lucida Sans"/>
      <w:i/>
      <w:iCs/>
      <w:sz w:val="28"/>
      <w:szCs w:val="28"/>
      <w:lang w:eastAsia="ar-SA"/>
    </w:rPr>
  </w:style>
  <w:style w:type="character" w:customStyle="1" w:styleId="a8">
    <w:name w:val="Подзаголовок Знак"/>
    <w:basedOn w:val="a0"/>
    <w:link w:val="a5"/>
    <w:rsid w:val="006E11C2"/>
    <w:rPr>
      <w:rFonts w:ascii="Arial" w:eastAsia="Arial Unicode MS" w:hAnsi="Arial" w:cs="Lucida Sans"/>
      <w:i/>
      <w:iCs/>
      <w:sz w:val="28"/>
      <w:szCs w:val="28"/>
      <w:lang w:eastAsia="ar-SA"/>
    </w:rPr>
  </w:style>
  <w:style w:type="paragraph" w:styleId="a7">
    <w:name w:val="Body Text"/>
    <w:basedOn w:val="a"/>
    <w:link w:val="a9"/>
    <w:uiPriority w:val="99"/>
    <w:semiHidden/>
    <w:unhideWhenUsed/>
    <w:rsid w:val="006E11C2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6E11C2"/>
  </w:style>
  <w:style w:type="paragraph" w:styleId="aa">
    <w:name w:val="Balloon Text"/>
    <w:basedOn w:val="a"/>
    <w:link w:val="ab"/>
    <w:uiPriority w:val="99"/>
    <w:semiHidden/>
    <w:unhideWhenUsed/>
    <w:rsid w:val="006E1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E11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506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6E11C2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50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E11C2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4">
    <w:name w:val="Title"/>
    <w:basedOn w:val="a"/>
    <w:next w:val="a5"/>
    <w:link w:val="a6"/>
    <w:qFormat/>
    <w:rsid w:val="006E11C2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6">
    <w:name w:val="Название Знак"/>
    <w:basedOn w:val="a0"/>
    <w:link w:val="a4"/>
    <w:rsid w:val="006E11C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Subtitle"/>
    <w:basedOn w:val="a"/>
    <w:next w:val="a7"/>
    <w:link w:val="a8"/>
    <w:qFormat/>
    <w:rsid w:val="006E11C2"/>
    <w:pPr>
      <w:keepNext/>
      <w:suppressAutoHyphens/>
      <w:spacing w:before="240" w:after="120" w:line="240" w:lineRule="auto"/>
      <w:jc w:val="center"/>
    </w:pPr>
    <w:rPr>
      <w:rFonts w:ascii="Arial" w:eastAsia="Arial Unicode MS" w:hAnsi="Arial" w:cs="Lucida Sans"/>
      <w:i/>
      <w:iCs/>
      <w:sz w:val="28"/>
      <w:szCs w:val="28"/>
      <w:lang w:eastAsia="ar-SA"/>
    </w:rPr>
  </w:style>
  <w:style w:type="character" w:customStyle="1" w:styleId="a8">
    <w:name w:val="Подзаголовок Знак"/>
    <w:basedOn w:val="a0"/>
    <w:link w:val="a5"/>
    <w:rsid w:val="006E11C2"/>
    <w:rPr>
      <w:rFonts w:ascii="Arial" w:eastAsia="Arial Unicode MS" w:hAnsi="Arial" w:cs="Lucida Sans"/>
      <w:i/>
      <w:iCs/>
      <w:sz w:val="28"/>
      <w:szCs w:val="28"/>
      <w:lang w:eastAsia="ar-SA"/>
    </w:rPr>
  </w:style>
  <w:style w:type="paragraph" w:styleId="a7">
    <w:name w:val="Body Text"/>
    <w:basedOn w:val="a"/>
    <w:link w:val="a9"/>
    <w:uiPriority w:val="99"/>
    <w:semiHidden/>
    <w:unhideWhenUsed/>
    <w:rsid w:val="006E11C2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6E11C2"/>
  </w:style>
  <w:style w:type="paragraph" w:styleId="aa">
    <w:name w:val="Balloon Text"/>
    <w:basedOn w:val="a"/>
    <w:link w:val="ab"/>
    <w:uiPriority w:val="99"/>
    <w:semiHidden/>
    <w:unhideWhenUsed/>
    <w:rsid w:val="006E1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E11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2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654EFD1ECC247177264F3E3AEC155311&amp;req=doc&amp;base=RZR&amp;n=321389&amp;dst=172&amp;fld=134&amp;date=14.06.2019" TargetMode="External"/><Relationship Id="rId13" Type="http://schemas.openxmlformats.org/officeDocument/2006/relationships/hyperlink" Target="https://login.consultant.ru/link/?rnd=67374507953BB97136424E65F82E8392&amp;req=doc&amp;base=RZR&amp;n=321389&amp;dst=26&amp;fld=134&amp;date=09.04.2020" TargetMode="External"/><Relationship Id="rId18" Type="http://schemas.openxmlformats.org/officeDocument/2006/relationships/hyperlink" Target="https://login.consultant.ru/link/?rnd=EC816AED7813DE322CBB83BF1FA72FF8&amp;req=doc&amp;base=RZR&amp;n=321389&amp;dst=235&amp;fld=134&amp;date=13.02.2020" TargetMode="External"/><Relationship Id="rId26" Type="http://schemas.openxmlformats.org/officeDocument/2006/relationships/hyperlink" Target="https://login.consultant.ru/link/?rnd=EC816AED7813DE322CBB83BF1FA72FF8&amp;req=doc&amp;base=RZR&amp;n=321389&amp;dst=219&amp;fld=134&amp;date=13.02.202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nd=EC816AED7813DE322CBB83BF1FA72FF8&amp;req=doc&amp;base=RZR&amp;n=321389&amp;dst=209&amp;fld=134&amp;date=13.02.2020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https://login.consultant.ru/link/?rnd=654EFD1ECC247177264F3E3AEC155311&amp;req=doc&amp;base=RZR&amp;n=321389&amp;dst=100155&amp;fld=134&amp;date=14.06.2019" TargetMode="External"/><Relationship Id="rId17" Type="http://schemas.openxmlformats.org/officeDocument/2006/relationships/hyperlink" Target="https://login.consultant.ru/link/?rnd=EC816AED7813DE322CBB83BF1FA72FF8&amp;req=doc&amp;base=RZR&amp;n=321389&amp;dst=100149&amp;fld=134&amp;date=13.02.2020" TargetMode="External"/><Relationship Id="rId25" Type="http://schemas.openxmlformats.org/officeDocument/2006/relationships/hyperlink" Target="https://login.consultant.ru/link/?rnd=EC816AED7813DE322CBB83BF1FA72FF8&amp;req=doc&amp;base=RZR&amp;n=321389&amp;dst=216&amp;fld=134&amp;date=13.02.20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nd=EC816AED7813DE322CBB83BF1FA72FF8&amp;req=doc&amp;base=RZR&amp;n=321389&amp;dst=219&amp;fld=134&amp;date=13.02.2020" TargetMode="External"/><Relationship Id="rId20" Type="http://schemas.openxmlformats.org/officeDocument/2006/relationships/hyperlink" Target="https://login.consultant.ru/link/?rnd=522E3B39B33E1B36E7E9AA8DD515CE7E&amp;req=doc&amp;base=RZR&amp;n=321389&amp;dst=185&amp;fld=134&amp;date=14.04.2020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nd=654EFD1ECC247177264F3E3AEC155311&amp;req=doc&amp;base=RZR&amp;n=321389&amp;dst=188&amp;fld=134&amp;date=14.06.2019" TargetMode="External"/><Relationship Id="rId24" Type="http://schemas.openxmlformats.org/officeDocument/2006/relationships/hyperlink" Target="https://login.consultant.ru/link/?rnd=EC816AED7813DE322CBB83BF1FA72FF8&amp;req=doc&amp;base=RZR&amp;n=321389&amp;dst=205&amp;fld=134&amp;date=13.02.20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nd=EC816AED7813DE322CBB83BF1FA72FF8&amp;req=doc&amp;base=RZR&amp;n=321389&amp;dst=216&amp;fld=134&amp;date=13.02.2020" TargetMode="External"/><Relationship Id="rId23" Type="http://schemas.openxmlformats.org/officeDocument/2006/relationships/hyperlink" Target="https://login.consultant.ru/link/?rnd=EC816AED7813DE322CBB83BF1FA72FF8&amp;req=doc&amp;base=RZR&amp;n=321389&amp;dst=199&amp;fld=134&amp;date=13.02.2020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nd=654EFD1ECC247177264F3E3AEC155311&amp;req=doc&amp;base=RZR&amp;n=321389&amp;dst=179&amp;fld=134&amp;date=14.06.2019" TargetMode="External"/><Relationship Id="rId19" Type="http://schemas.openxmlformats.org/officeDocument/2006/relationships/hyperlink" Target="https://login.consultant.ru/link/?rnd=522E3B39B33E1B36E7E9AA8DD515CE7E&amp;req=doc&amp;base=RZR&amp;n=321389&amp;dst=172&amp;fld=134&amp;date=14.04.20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654EFD1ECC247177264F3E3AEC155311&amp;req=doc&amp;base=RZR&amp;n=321389&amp;dst=175&amp;fld=134&amp;date=14.06.2019" TargetMode="External"/><Relationship Id="rId14" Type="http://schemas.openxmlformats.org/officeDocument/2006/relationships/hyperlink" Target="https://login.consultant.ru/link/?rnd=67374507953BB97136424E65F82E8392&amp;req=doc&amp;base=RZR&amp;n=321389&amp;dst=29&amp;fld=134&amp;date=09.04.2020" TargetMode="External"/><Relationship Id="rId22" Type="http://schemas.openxmlformats.org/officeDocument/2006/relationships/hyperlink" Target="https://login.consultant.ru/link/?rnd=EC816AED7813DE322CBB83BF1FA72FF8&amp;req=doc&amp;base=RZR&amp;n=321389&amp;dst=212&amp;fld=134&amp;date=13.02.2020" TargetMode="External"/><Relationship Id="rId27" Type="http://schemas.openxmlformats.org/officeDocument/2006/relationships/hyperlink" Target="consultantplus://offline/ref=FA25E988EC5F7480609F194DC3135D9A77EA500086D676E2FE5865C445D7F9DFAE5351177A665F80b8P4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3642</Words>
  <Characters>20760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user044</dc:creator>
  <cp:keywords/>
  <dc:description/>
  <cp:lastModifiedBy>WORKST087</cp:lastModifiedBy>
  <cp:revision>9</cp:revision>
  <cp:lastPrinted>2022-09-29T05:58:00Z</cp:lastPrinted>
  <dcterms:created xsi:type="dcterms:W3CDTF">2022-09-21T09:29:00Z</dcterms:created>
  <dcterms:modified xsi:type="dcterms:W3CDTF">2022-09-29T13:09:00Z</dcterms:modified>
</cp:coreProperties>
</file>